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87" w:rsidRDefault="007D4561" w:rsidP="00CE5C84">
      <w:pPr>
        <w:jc w:val="center"/>
        <w:rPr>
          <w:rFonts w:asciiTheme="majorBidi" w:hAnsiTheme="majorBidi" w:cstheme="majorBidi"/>
          <w:b/>
          <w:i/>
          <w:iCs/>
          <w:sz w:val="48"/>
          <w:szCs w:val="48"/>
        </w:rPr>
      </w:pPr>
      <w:r w:rsidRPr="007D4561">
        <w:rPr>
          <w:noProof/>
        </w:rPr>
        <w:pict>
          <v:shapetype id="_x0000_t202" coordsize="21600,21600" o:spt="202" path="m,l,21600r21600,l21600,xe">
            <v:stroke joinstyle="miter"/>
            <v:path gradientshapeok="t" o:connecttype="rect"/>
          </v:shapetype>
          <v:shape id="مربع نص 2" o:spid="_x0000_s1026" type="#_x0000_t202" style="position:absolute;left:0;text-align:left;margin-left:0;margin-top:-12pt;width:487.5pt;height:92.7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" filled="f" stroked="f">
            <v:path arrowok="t"/>
            <v:textbox style="mso-fit-shape-to-text:t">
              <w:txbxContent>
                <w:p w:rsidR="00A74A87" w:rsidRPr="00AD686B" w:rsidRDefault="00A74A87" w:rsidP="00542649">
                  <w:pPr>
                    <w:rPr>
                      <w:rFonts w:asciiTheme="minorBidi" w:hAnsiTheme="minorBidi"/>
                      <w:b/>
                      <w:i/>
                      <w:iCs/>
                      <w:caps/>
                      <w:color w:val="002060"/>
                      <w:sz w:val="28"/>
                      <w:szCs w:val="28"/>
                    </w:rPr>
                  </w:pPr>
                  <w:r w:rsidRPr="00AD686B">
                    <w:rPr>
                      <w:rFonts w:asciiTheme="minorBidi" w:hAnsiTheme="minorBidi"/>
                      <w:b/>
                      <w:i/>
                      <w:iCs/>
                      <w:caps/>
                      <w:color w:val="002060"/>
                      <w:sz w:val="28"/>
                      <w:szCs w:val="28"/>
                    </w:rPr>
                    <w:t>Ministry of Higher Education</w:t>
                  </w:r>
                  <w:r w:rsidR="00542649" w:rsidRPr="00AD686B">
                    <w:rPr>
                      <w:rFonts w:asciiTheme="minorBidi" w:hAnsiTheme="minorBidi"/>
                      <w:b/>
                      <w:i/>
                      <w:iCs/>
                      <w:caps/>
                      <w:color w:val="002060"/>
                      <w:sz w:val="28"/>
                      <w:szCs w:val="28"/>
                    </w:rPr>
                    <w:t xml:space="preserve"> and scientific research</w:t>
                  </w:r>
                </w:p>
                <w:p w:rsidR="00542649" w:rsidRPr="00AD686B" w:rsidRDefault="00185615" w:rsidP="00542649">
                  <w:pPr>
                    <w:rPr>
                      <w:rFonts w:asciiTheme="minorBidi" w:hAnsiTheme="minorBidi"/>
                      <w:b/>
                      <w:i/>
                      <w:iCs/>
                      <w:caps/>
                      <w:color w:val="002060"/>
                      <w:sz w:val="28"/>
                      <w:szCs w:val="28"/>
                    </w:rPr>
                  </w:pPr>
                  <w:r w:rsidRPr="00AD686B">
                    <w:rPr>
                      <w:rFonts w:asciiTheme="minorBidi" w:hAnsiTheme="minorBidi"/>
                      <w:b/>
                      <w:i/>
                      <w:iCs/>
                      <w:caps/>
                      <w:color w:val="002060"/>
                      <w:sz w:val="28"/>
                      <w:szCs w:val="28"/>
                    </w:rPr>
                    <w:t>UNIVERSITY OF</w:t>
                  </w:r>
                  <w:r w:rsidR="00542649" w:rsidRPr="00AD686B">
                    <w:rPr>
                      <w:rFonts w:asciiTheme="minorBidi" w:hAnsiTheme="minorBidi"/>
                      <w:b/>
                      <w:i/>
                      <w:iCs/>
                      <w:caps/>
                      <w:color w:val="002060"/>
                      <w:sz w:val="28"/>
                      <w:szCs w:val="28"/>
                    </w:rPr>
                    <w:t xml:space="preserve"> kerbala</w:t>
                  </w:r>
                </w:p>
                <w:p w:rsidR="00A74A87" w:rsidRPr="00AD686B" w:rsidRDefault="00A74A87" w:rsidP="00542649">
                  <w:pPr>
                    <w:rPr>
                      <w:rFonts w:asciiTheme="minorBidi" w:hAnsiTheme="minorBidi"/>
                      <w:b/>
                      <w:i/>
                      <w:iCs/>
                      <w:caps/>
                      <w:color w:val="002060"/>
                      <w:sz w:val="28"/>
                      <w:szCs w:val="28"/>
                    </w:rPr>
                  </w:pPr>
                  <w:r w:rsidRPr="00AD686B">
                    <w:rPr>
                      <w:rFonts w:asciiTheme="minorBidi" w:hAnsiTheme="minorBidi"/>
                      <w:b/>
                      <w:i/>
                      <w:iCs/>
                      <w:caps/>
                      <w:color w:val="002060"/>
                      <w:sz w:val="28"/>
                      <w:szCs w:val="28"/>
                    </w:rPr>
                    <w:t>C</w:t>
                  </w:r>
                  <w:r w:rsidR="00542649" w:rsidRPr="00AD686B">
                    <w:rPr>
                      <w:rFonts w:asciiTheme="minorBidi" w:hAnsiTheme="minorBidi"/>
                      <w:b/>
                      <w:i/>
                      <w:iCs/>
                      <w:caps/>
                      <w:color w:val="002060"/>
                      <w:sz w:val="28"/>
                      <w:szCs w:val="28"/>
                    </w:rPr>
                    <w:t xml:space="preserve">ollege of Veterinary Medicine </w:t>
                  </w:r>
                </w:p>
              </w:txbxContent>
            </v:textbox>
          </v:shape>
        </w:pict>
      </w:r>
    </w:p>
    <w:p w:rsidR="00A74A87" w:rsidRDefault="00A74A87">
      <w:pPr>
        <w:rPr>
          <w:rFonts w:asciiTheme="majorBidi" w:hAnsiTheme="majorBidi" w:cstheme="majorBidi"/>
          <w:b/>
          <w:i/>
          <w:iCs/>
          <w:sz w:val="48"/>
          <w:szCs w:val="48"/>
        </w:rPr>
      </w:pPr>
    </w:p>
    <w:p w:rsidR="00A74A87" w:rsidRDefault="00B06AF0" w:rsidP="00A74A87">
      <w:pPr>
        <w:rPr>
          <w:rFonts w:asciiTheme="majorBidi" w:hAnsiTheme="majorBidi" w:cstheme="majorBidi"/>
          <w:b/>
          <w:i/>
          <w:iCs/>
          <w:sz w:val="48"/>
          <w:szCs w:val="48"/>
        </w:rPr>
      </w:pPr>
      <w:r>
        <w:rPr>
          <w:rFonts w:asciiTheme="majorBidi" w:hAnsiTheme="majorBidi" w:cstheme="majorBidi"/>
          <w:b/>
          <w:i/>
          <w:iCs/>
          <w:noProof/>
          <w:sz w:val="48"/>
          <w:szCs w:val="48"/>
        </w:rPr>
        <w:drawing>
          <wp:inline distT="0" distB="0" distL="0" distR="0">
            <wp:extent cx="6189345" cy="1205230"/>
            <wp:effectExtent l="19050" t="0" r="1905"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9345" cy="1205230"/>
                    </a:xfrm>
                    <a:prstGeom prst="rect">
                      <a:avLst/>
                    </a:prstGeom>
                  </pic:spPr>
                </pic:pic>
              </a:graphicData>
            </a:graphic>
          </wp:inline>
        </w:drawing>
      </w:r>
    </w:p>
    <w:p w:rsidR="00D83BFC" w:rsidRDefault="00D83BFC" w:rsidP="00A74A87">
      <w:pPr>
        <w:rPr>
          <w:rFonts w:asciiTheme="majorBidi" w:hAnsiTheme="majorBidi" w:cstheme="majorBidi"/>
          <w:b/>
          <w:i/>
          <w:iCs/>
          <w:sz w:val="48"/>
          <w:szCs w:val="48"/>
        </w:rPr>
      </w:pPr>
    </w:p>
    <w:p w:rsidR="00D83BFC" w:rsidRDefault="007D4561" w:rsidP="00A74A87">
      <w:pPr>
        <w:rPr>
          <w:rFonts w:asciiTheme="majorBidi" w:hAnsiTheme="majorBidi" w:cstheme="majorBidi"/>
          <w:b/>
          <w:i/>
          <w:iCs/>
          <w:sz w:val="48"/>
          <w:szCs w:val="48"/>
        </w:rPr>
      </w:pPr>
      <w:r>
        <w:rPr>
          <w:rFonts w:asciiTheme="majorBidi" w:hAnsiTheme="majorBidi" w:cstheme="majorBidi"/>
          <w:b/>
          <w:i/>
          <w:iCs/>
          <w:noProof/>
          <w:sz w:val="48"/>
          <w:szCs w:val="4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8" o:spid="_x0000_s1027" type="#_x0000_t53" alt="الوصف: Down Ribbon:  COCCIDIOSIS IN CALVES&#10;الكوكسيديا في العجول&#10;" style="position:absolute;margin-left:-30.75pt;margin-top:13.55pt;width:600.15pt;height:110.25pt;z-index:251664384;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" adj="2700" strokecolor="#356b24 [1544]">
            <v:fill r:id="rId8" o:title="  COCCIDIOSIS IN CALVES&#10;الكوكسيديا في العجول&#10;" recolor="t" rotate="t" type="tile"/>
            <v:shadow on="t" color="black" opacity="22936f" origin="-.5,-.5" offset="1.99561mm,1.99561mm"/>
            <v:textbox>
              <w:txbxContent>
                <w:p w:rsidR="007F5F29" w:rsidRPr="00AD686B" w:rsidRDefault="003358EB" w:rsidP="00E423E1">
                  <w:pPr>
                    <w:rPr>
                      <w:rFonts w:asciiTheme="majorBidi" w:hAnsiTheme="majorBidi" w:cstheme="majorBidi"/>
                      <w:b/>
                      <w:caps/>
                      <w:color w:val="FF0000"/>
                      <w:sz w:val="36"/>
                      <w:szCs w:val="36"/>
                      <w:rtl/>
                      <w:lang w:bidi="ar-IQ"/>
                    </w:rPr>
                  </w:pPr>
                  <w:r>
                    <w:rPr>
                      <w:rFonts w:asciiTheme="majorBidi" w:hAnsiTheme="majorBidi" w:cstheme="majorBidi"/>
                      <w:b/>
                      <w:caps/>
                      <w:color w:val="FF0000"/>
                      <w:sz w:val="36"/>
                      <w:szCs w:val="36"/>
                      <w:lang w:bidi="ar-IQ"/>
                    </w:rPr>
                    <w:t xml:space="preserve">colibacillosis in newly born farm               </w:t>
                  </w:r>
                  <w:r>
                    <w:rPr>
                      <w:rFonts w:asciiTheme="majorBidi" w:hAnsiTheme="majorBidi" w:cstheme="majorBidi" w:hint="cs"/>
                      <w:b/>
                      <w:caps/>
                      <w:color w:val="FF0000"/>
                      <w:sz w:val="36"/>
                      <w:szCs w:val="36"/>
                      <w:rtl/>
                      <w:lang w:bidi="ar-IQ"/>
                    </w:rPr>
                    <w:t xml:space="preserve">الاسهال الابيض في صغار العجول       </w:t>
                  </w:r>
                  <w:r w:rsidR="00E423E1">
                    <w:rPr>
                      <w:rFonts w:asciiTheme="majorBidi" w:hAnsiTheme="majorBidi" w:cstheme="majorBidi" w:hint="cs"/>
                      <w:b/>
                      <w:caps/>
                      <w:color w:val="FF0000"/>
                      <w:sz w:val="36"/>
                      <w:szCs w:val="36"/>
                      <w:rtl/>
                      <w:lang w:bidi="ar-IQ"/>
                    </w:rPr>
                    <w:t xml:space="preserve">    </w:t>
                  </w:r>
                </w:p>
              </w:txbxContent>
            </v:textbox>
          </v:shape>
        </w:pict>
      </w:r>
    </w:p>
    <w:p w:rsidR="00A74A87" w:rsidRDefault="00A74A87" w:rsidP="00A74A87">
      <w:pPr>
        <w:rPr>
          <w:rFonts w:asciiTheme="majorBidi" w:hAnsiTheme="majorBidi" w:cstheme="majorBidi"/>
          <w:b/>
          <w:i/>
          <w:iCs/>
          <w:sz w:val="48"/>
          <w:szCs w:val="48"/>
        </w:rPr>
      </w:pPr>
    </w:p>
    <w:p w:rsidR="001A6D35" w:rsidRPr="000254E5" w:rsidRDefault="001A6D35" w:rsidP="00A74A87">
      <w:pPr>
        <w:rPr>
          <w:rFonts w:asciiTheme="majorBidi" w:hAnsiTheme="majorBidi" w:cstheme="majorBidi"/>
          <w:bCs/>
          <w:sz w:val="48"/>
          <w:szCs w:val="48"/>
        </w:rPr>
      </w:pPr>
    </w:p>
    <w:p w:rsidR="00185615" w:rsidRDefault="00185615" w:rsidP="007F5F29">
      <w:pPr>
        <w:pStyle w:val="ListParagraph"/>
        <w:ind w:left="360"/>
        <w:jc w:val="center"/>
        <w:rPr>
          <w:rFonts w:asciiTheme="majorHAnsi" w:hAnsiTheme="majorHAnsi"/>
          <w:b/>
          <w:i/>
          <w:iCs/>
          <w:color w:val="650101"/>
          <w:sz w:val="32"/>
          <w:szCs w:val="32"/>
        </w:rPr>
      </w:pPr>
    </w:p>
    <w:p w:rsidR="0064136E" w:rsidRDefault="001528F4" w:rsidP="007F5F29">
      <w:pPr>
        <w:pStyle w:val="ListParagraph"/>
        <w:ind w:left="360"/>
        <w:jc w:val="center"/>
        <w:rPr>
          <w:rFonts w:asciiTheme="majorHAnsi" w:hAnsiTheme="majorHAnsi"/>
          <w:b/>
          <w:i/>
          <w:iCs/>
          <w:color w:val="650101"/>
          <w:sz w:val="32"/>
          <w:szCs w:val="32"/>
          <w:lang w:bidi="ar-IQ"/>
        </w:rPr>
      </w:pPr>
      <w:r>
        <w:rPr>
          <w:rFonts w:asciiTheme="majorHAnsi" w:hAnsiTheme="majorHAnsi"/>
          <w:b/>
          <w:i/>
          <w:iCs/>
          <w:color w:val="650101"/>
          <w:sz w:val="32"/>
          <w:szCs w:val="32"/>
        </w:rPr>
        <w:t xml:space="preserve">Supervision </w:t>
      </w:r>
      <w:r>
        <w:rPr>
          <w:rFonts w:asciiTheme="majorHAnsi" w:hAnsiTheme="majorHAnsi" w:hint="cs"/>
          <w:b/>
          <w:i/>
          <w:iCs/>
          <w:color w:val="650101"/>
          <w:sz w:val="32"/>
          <w:szCs w:val="32"/>
          <w:rtl/>
          <w:lang w:bidi="ar-IQ"/>
        </w:rPr>
        <w:t>أشراف</w:t>
      </w:r>
    </w:p>
    <w:p w:rsidR="00542649" w:rsidRPr="00185615" w:rsidRDefault="001528F4" w:rsidP="00185615">
      <w:pPr>
        <w:rPr>
          <w:rFonts w:asciiTheme="majorHAnsi" w:hAnsiTheme="majorHAnsi"/>
          <w:b/>
          <w:i/>
          <w:iCs/>
          <w:color w:val="650101"/>
          <w:sz w:val="38"/>
          <w:szCs w:val="38"/>
        </w:rPr>
      </w:pPr>
      <w:r w:rsidRPr="00185615">
        <w:rPr>
          <w:rFonts w:asciiTheme="majorHAnsi" w:hAnsiTheme="majorHAnsi"/>
          <w:b/>
          <w:i/>
          <w:iCs/>
          <w:color w:val="650101"/>
          <w:sz w:val="38"/>
          <w:szCs w:val="38"/>
        </w:rPr>
        <w:t>Assistant Professor</w:t>
      </w:r>
      <w:r w:rsidR="00185615" w:rsidRPr="00185615">
        <w:rPr>
          <w:rFonts w:asciiTheme="majorHAnsi" w:hAnsiTheme="majorHAnsi"/>
          <w:b/>
          <w:i/>
          <w:iCs/>
          <w:color w:val="650101"/>
          <w:sz w:val="38"/>
          <w:szCs w:val="38"/>
        </w:rPr>
        <w:t xml:space="preserve"> Dr. </w:t>
      </w:r>
      <w:proofErr w:type="spellStart"/>
      <w:r w:rsidR="00542649" w:rsidRPr="00185615">
        <w:rPr>
          <w:rFonts w:asciiTheme="majorHAnsi" w:hAnsiTheme="majorHAnsi"/>
          <w:b/>
          <w:i/>
          <w:iCs/>
          <w:color w:val="650101"/>
          <w:sz w:val="38"/>
          <w:szCs w:val="38"/>
        </w:rPr>
        <w:t>Hayder</w:t>
      </w:r>
      <w:proofErr w:type="spellEnd"/>
      <w:r w:rsidR="000A421D">
        <w:rPr>
          <w:rFonts w:asciiTheme="majorHAnsi" w:hAnsiTheme="majorHAnsi"/>
          <w:b/>
          <w:i/>
          <w:iCs/>
          <w:color w:val="650101"/>
          <w:sz w:val="38"/>
          <w:szCs w:val="38"/>
        </w:rPr>
        <w:t xml:space="preserve"> </w:t>
      </w:r>
      <w:proofErr w:type="spellStart"/>
      <w:r w:rsidR="00542649" w:rsidRPr="00185615">
        <w:rPr>
          <w:rFonts w:asciiTheme="majorHAnsi" w:hAnsiTheme="majorHAnsi"/>
          <w:b/>
          <w:i/>
          <w:iCs/>
          <w:color w:val="650101"/>
          <w:sz w:val="38"/>
          <w:szCs w:val="38"/>
        </w:rPr>
        <w:t>Badri</w:t>
      </w:r>
      <w:proofErr w:type="spellEnd"/>
      <w:r w:rsidR="000A421D">
        <w:rPr>
          <w:rFonts w:asciiTheme="majorHAnsi" w:hAnsiTheme="majorHAnsi"/>
          <w:b/>
          <w:i/>
          <w:iCs/>
          <w:color w:val="650101"/>
          <w:sz w:val="38"/>
          <w:szCs w:val="38"/>
        </w:rPr>
        <w:t xml:space="preserve"> </w:t>
      </w:r>
      <w:proofErr w:type="spellStart"/>
      <w:r w:rsidR="00542649" w:rsidRPr="00185615">
        <w:rPr>
          <w:rFonts w:asciiTheme="majorHAnsi" w:hAnsiTheme="majorHAnsi"/>
          <w:b/>
          <w:i/>
          <w:iCs/>
          <w:color w:val="650101"/>
          <w:sz w:val="38"/>
          <w:szCs w:val="38"/>
        </w:rPr>
        <w:t>Abboud</w:t>
      </w:r>
      <w:proofErr w:type="spellEnd"/>
    </w:p>
    <w:p w:rsidR="001528F4" w:rsidRPr="0064136E" w:rsidRDefault="001528F4" w:rsidP="007F5F29">
      <w:pPr>
        <w:pStyle w:val="ListParagraph"/>
        <w:ind w:left="360"/>
        <w:jc w:val="center"/>
        <w:rPr>
          <w:rFonts w:asciiTheme="majorHAnsi" w:hAnsiTheme="majorHAnsi"/>
          <w:b/>
          <w:i/>
          <w:iCs/>
          <w:color w:val="650101"/>
          <w:sz w:val="40"/>
          <w:szCs w:val="40"/>
          <w:rtl/>
          <w:lang w:bidi="ar-IQ"/>
        </w:rPr>
      </w:pPr>
      <w:r>
        <w:rPr>
          <w:rFonts w:asciiTheme="majorHAnsi" w:hAnsiTheme="majorHAnsi" w:hint="cs"/>
          <w:b/>
          <w:i/>
          <w:iCs/>
          <w:color w:val="650101"/>
          <w:sz w:val="40"/>
          <w:szCs w:val="40"/>
          <w:rtl/>
          <w:lang w:bidi="ar-IQ"/>
        </w:rPr>
        <w:t>الأستاذ المساعد الدكتور حيدر بدري عبود</w:t>
      </w:r>
    </w:p>
    <w:p w:rsidR="00185615" w:rsidRDefault="00185615" w:rsidP="007F5F29">
      <w:pPr>
        <w:pStyle w:val="ListParagraph"/>
        <w:ind w:left="360"/>
        <w:jc w:val="center"/>
        <w:rPr>
          <w:rFonts w:asciiTheme="majorHAnsi" w:hAnsiTheme="majorHAnsi"/>
          <w:b/>
          <w:i/>
          <w:iCs/>
          <w:color w:val="650101"/>
          <w:sz w:val="32"/>
          <w:szCs w:val="32"/>
        </w:rPr>
      </w:pPr>
    </w:p>
    <w:p w:rsidR="00B06AF0" w:rsidRPr="002C7CD1" w:rsidRDefault="00B06AF0" w:rsidP="003358EB">
      <w:pPr>
        <w:pStyle w:val="ListParagraph"/>
        <w:ind w:left="360"/>
        <w:jc w:val="center"/>
        <w:rPr>
          <w:rFonts w:asciiTheme="majorHAnsi" w:hAnsiTheme="majorHAnsi"/>
          <w:b/>
          <w:i/>
          <w:iCs/>
          <w:color w:val="650101"/>
          <w:sz w:val="32"/>
          <w:szCs w:val="32"/>
        </w:rPr>
      </w:pPr>
      <w:r w:rsidRPr="00B32702">
        <w:rPr>
          <w:rFonts w:asciiTheme="majorHAnsi" w:hAnsiTheme="majorHAnsi"/>
          <w:b/>
          <w:i/>
          <w:iCs/>
          <w:color w:val="650101"/>
          <w:sz w:val="32"/>
          <w:szCs w:val="32"/>
        </w:rPr>
        <w:t>By</w:t>
      </w:r>
      <w:r w:rsidR="000A421D">
        <w:rPr>
          <w:rFonts w:asciiTheme="majorHAnsi" w:hAnsiTheme="majorHAnsi"/>
          <w:b/>
          <w:i/>
          <w:iCs/>
          <w:color w:val="650101"/>
          <w:sz w:val="40"/>
          <w:szCs w:val="40"/>
        </w:rPr>
        <w:t xml:space="preserve"> </w:t>
      </w:r>
      <w:r w:rsidR="003358EB">
        <w:rPr>
          <w:rFonts w:asciiTheme="majorHAnsi" w:hAnsiTheme="majorHAnsi"/>
          <w:b/>
          <w:i/>
          <w:iCs/>
          <w:color w:val="650101"/>
          <w:sz w:val="40"/>
          <w:szCs w:val="40"/>
        </w:rPr>
        <w:t xml:space="preserve">                                                                               </w:t>
      </w:r>
      <w:proofErr w:type="spellStart"/>
      <w:r w:rsidR="003358EB">
        <w:rPr>
          <w:rFonts w:asciiTheme="majorHAnsi" w:hAnsiTheme="majorHAnsi"/>
          <w:b/>
          <w:i/>
          <w:iCs/>
          <w:color w:val="650101"/>
          <w:sz w:val="40"/>
          <w:szCs w:val="40"/>
        </w:rPr>
        <w:t>Noor</w:t>
      </w:r>
      <w:proofErr w:type="spellEnd"/>
      <w:r w:rsidR="003358EB">
        <w:rPr>
          <w:rFonts w:asciiTheme="majorHAnsi" w:hAnsiTheme="majorHAnsi"/>
          <w:b/>
          <w:i/>
          <w:iCs/>
          <w:color w:val="650101"/>
          <w:sz w:val="40"/>
          <w:szCs w:val="40"/>
        </w:rPr>
        <w:t xml:space="preserve"> </w:t>
      </w:r>
      <w:proofErr w:type="spellStart"/>
      <w:r w:rsidR="003358EB">
        <w:rPr>
          <w:rFonts w:asciiTheme="majorHAnsi" w:hAnsiTheme="majorHAnsi"/>
          <w:b/>
          <w:i/>
          <w:iCs/>
          <w:color w:val="650101"/>
          <w:sz w:val="40"/>
          <w:szCs w:val="40"/>
        </w:rPr>
        <w:t>Baqer</w:t>
      </w:r>
      <w:proofErr w:type="spellEnd"/>
    </w:p>
    <w:p w:rsidR="007F5F29" w:rsidRDefault="007F5F29" w:rsidP="007F5F29">
      <w:pPr>
        <w:pStyle w:val="ListParagraph"/>
        <w:ind w:left="360"/>
        <w:jc w:val="center"/>
        <w:rPr>
          <w:rFonts w:asciiTheme="majorHAnsi" w:hAnsiTheme="majorHAnsi"/>
          <w:b/>
          <w:i/>
          <w:iCs/>
          <w:color w:val="650101"/>
          <w:sz w:val="40"/>
          <w:szCs w:val="40"/>
        </w:rPr>
      </w:pPr>
      <w:r>
        <w:rPr>
          <w:rFonts w:asciiTheme="majorHAnsi" w:hAnsiTheme="majorHAnsi"/>
          <w:b/>
          <w:i/>
          <w:iCs/>
          <w:color w:val="650101"/>
          <w:sz w:val="40"/>
          <w:szCs w:val="40"/>
        </w:rPr>
        <w:t>Fourth year 2014-2015</w:t>
      </w:r>
    </w:p>
    <w:p w:rsidR="007F5F29" w:rsidRPr="0064136E" w:rsidRDefault="003358EB" w:rsidP="007F5F29">
      <w:pPr>
        <w:pStyle w:val="ListParagraph"/>
        <w:ind w:left="360"/>
        <w:jc w:val="center"/>
        <w:rPr>
          <w:rFonts w:asciiTheme="majorHAnsi" w:hAnsiTheme="majorHAnsi"/>
          <w:b/>
          <w:i/>
          <w:iCs/>
          <w:color w:val="650101"/>
          <w:sz w:val="40"/>
          <w:szCs w:val="40"/>
          <w:rtl/>
          <w:lang w:bidi="ar-IQ"/>
        </w:rPr>
      </w:pPr>
      <w:r>
        <w:rPr>
          <w:rFonts w:asciiTheme="majorHAnsi" w:hAnsiTheme="majorHAnsi" w:hint="cs"/>
          <w:b/>
          <w:i/>
          <w:iCs/>
          <w:color w:val="650101"/>
          <w:sz w:val="40"/>
          <w:szCs w:val="40"/>
          <w:rtl/>
          <w:lang w:bidi="ar-IQ"/>
        </w:rPr>
        <w:t xml:space="preserve">نور باقر محسن                                                                      </w:t>
      </w:r>
      <w:r w:rsidR="00E423E1">
        <w:rPr>
          <w:rFonts w:asciiTheme="majorHAnsi" w:hAnsiTheme="majorHAnsi" w:hint="cs"/>
          <w:b/>
          <w:i/>
          <w:iCs/>
          <w:color w:val="650101"/>
          <w:sz w:val="40"/>
          <w:szCs w:val="40"/>
          <w:rtl/>
          <w:lang w:bidi="ar-IQ"/>
        </w:rPr>
        <w:t xml:space="preserve">    </w:t>
      </w:r>
      <w:r w:rsidR="007F5F29">
        <w:rPr>
          <w:rFonts w:asciiTheme="majorHAnsi" w:hAnsiTheme="majorHAnsi" w:hint="cs"/>
          <w:b/>
          <w:i/>
          <w:iCs/>
          <w:color w:val="650101"/>
          <w:sz w:val="40"/>
          <w:szCs w:val="40"/>
          <w:rtl/>
          <w:lang w:bidi="ar-IQ"/>
        </w:rPr>
        <w:t>المرحلة الرابعة 2014-2015</w:t>
      </w:r>
    </w:p>
    <w:tbl>
      <w:tblPr>
        <w:tblStyle w:val="LightShading-Accent3"/>
        <w:tblW w:w="0" w:type="auto"/>
        <w:tblInd w:w="-459" w:type="dxa"/>
        <w:tblLook w:val="04A0"/>
      </w:tblPr>
      <w:tblGrid>
        <w:gridCol w:w="8765"/>
      </w:tblGrid>
      <w:tr w:rsidR="00847BCD" w:rsidRPr="00E37BF2" w:rsidTr="000E5414">
        <w:trPr>
          <w:cnfStyle w:val="100000000000"/>
        </w:trPr>
        <w:tc>
          <w:tcPr>
            <w:cnfStyle w:val="001000000000"/>
            <w:tcW w:w="8765" w:type="dxa"/>
            <w:hideMark/>
          </w:tcPr>
          <w:p w:rsidR="00847BCD" w:rsidRPr="00E37BF2" w:rsidRDefault="00847BCD" w:rsidP="00E423E1">
            <w:pPr>
              <w:spacing w:after="288" w:line="336" w:lineRule="atLeast"/>
              <w:rPr>
                <w:rFonts w:ascii="Arial" w:eastAsia="Times New Roman" w:hAnsi="Arial" w:cs="Arial"/>
                <w:color w:val="000000"/>
                <w:sz w:val="32"/>
                <w:szCs w:val="32"/>
              </w:rPr>
            </w:pPr>
            <w:bookmarkStart w:id="0" w:name="v3263408"/>
            <w:bookmarkEnd w:id="0"/>
          </w:p>
        </w:tc>
      </w:tr>
    </w:tbl>
    <w:p w:rsidR="00EC0BC2" w:rsidRPr="00E37BF2" w:rsidRDefault="00EC0BC2" w:rsidP="00EC0BC2">
      <w:pPr>
        <w:spacing w:after="288" w:line="336" w:lineRule="atLeast"/>
        <w:rPr>
          <w:rFonts w:ascii="Arial" w:eastAsia="Times New Roman" w:hAnsi="Arial" w:cs="Arial"/>
          <w:color w:val="000000"/>
          <w:sz w:val="32"/>
          <w:szCs w:val="32"/>
        </w:rPr>
      </w:pPr>
      <w:bookmarkStart w:id="1" w:name="_GoBack"/>
      <w:bookmarkEnd w:id="1"/>
      <w:r w:rsidRPr="00E37BF2">
        <w:rPr>
          <w:rStyle w:val="Heading1Char"/>
          <w:sz w:val="40"/>
          <w:szCs w:val="40"/>
        </w:rPr>
        <w:lastRenderedPageBreak/>
        <w:t>Escherichia Coli in new born calves</w:t>
      </w:r>
      <w:r w:rsidRPr="00E37BF2">
        <w:rPr>
          <w:rFonts w:ascii="Arial" w:eastAsia="Times New Roman" w:hAnsi="Arial" w:cs="Arial"/>
          <w:color w:val="000000"/>
          <w:sz w:val="32"/>
          <w:szCs w:val="32"/>
        </w:rPr>
        <w:br/>
        <w:t xml:space="preserve">Diarrhea is common in newborn calves, lambs, and kids. The clinical presentation can range from mild diarrhea without systemic disease to profuse, acute diarrhea associated with rapid dehydration, severe disturbance of acid-base and electrolyte balance, and death, sometimes in as few as 12 hr. This discussion emphasizes the disease in calves, but the principles of </w:t>
      </w:r>
      <w:proofErr w:type="spellStart"/>
      <w:r w:rsidRPr="00E37BF2">
        <w:rPr>
          <w:rFonts w:ascii="Arial" w:eastAsia="Times New Roman" w:hAnsi="Arial" w:cs="Arial"/>
          <w:color w:val="000000"/>
          <w:sz w:val="32"/>
          <w:szCs w:val="32"/>
        </w:rPr>
        <w:t>pathophysiology</w:t>
      </w:r>
      <w:proofErr w:type="spellEnd"/>
      <w:r w:rsidRPr="00E37BF2">
        <w:rPr>
          <w:rFonts w:ascii="Arial" w:eastAsia="Times New Roman" w:hAnsi="Arial" w:cs="Arial"/>
          <w:color w:val="000000"/>
          <w:sz w:val="32"/>
          <w:szCs w:val="32"/>
        </w:rPr>
        <w:t xml:space="preserve"> and treatment apply to lambs and kids as well.</w:t>
      </w:r>
    </w:p>
    <w:p w:rsidR="00EC0BC2" w:rsidRPr="00EC368D" w:rsidRDefault="00EC0BC2" w:rsidP="00EC0BC2">
      <w:pPr>
        <w:spacing w:after="41"/>
        <w:outlineLvl w:val="2"/>
        <w:rPr>
          <w:rFonts w:ascii="Arial" w:eastAsia="Times New Roman" w:hAnsi="Arial" w:cs="Arial"/>
          <w:b/>
          <w:bCs/>
          <w:color w:val="000000"/>
          <w:sz w:val="44"/>
          <w:szCs w:val="44"/>
        </w:rPr>
      </w:pPr>
      <w:bookmarkStart w:id="2" w:name="Etiology"/>
      <w:bookmarkStart w:id="3" w:name="v3263307"/>
      <w:bookmarkEnd w:id="2"/>
      <w:bookmarkEnd w:id="3"/>
      <w:r w:rsidRPr="00EC368D">
        <w:rPr>
          <w:rFonts w:ascii="Arial" w:eastAsia="Times New Roman" w:hAnsi="Arial" w:cs="Arial"/>
          <w:color w:val="000000"/>
          <w:sz w:val="44"/>
          <w:szCs w:val="44"/>
        </w:rPr>
        <w:t>Etiology</w:t>
      </w:r>
    </w:p>
    <w:p w:rsidR="00EC0BC2" w:rsidRPr="00E37BF2" w:rsidRDefault="00EC0BC2" w:rsidP="00EC0BC2">
      <w:pPr>
        <w:spacing w:after="288" w:line="336" w:lineRule="atLeast"/>
        <w:rPr>
          <w:rFonts w:ascii="Arial" w:eastAsia="Times New Roman" w:hAnsi="Arial" w:cs="Arial"/>
          <w:color w:val="000000"/>
          <w:sz w:val="32"/>
          <w:szCs w:val="32"/>
        </w:rPr>
      </w:pPr>
      <w:bookmarkStart w:id="4" w:name="v3263308"/>
      <w:bookmarkEnd w:id="4"/>
      <w:r w:rsidRPr="00E37BF2">
        <w:rPr>
          <w:rFonts w:ascii="Arial" w:eastAsia="Times New Roman" w:hAnsi="Arial" w:cs="Arial"/>
          <w:color w:val="000000"/>
          <w:sz w:val="32"/>
          <w:szCs w:val="32"/>
        </w:rPr>
        <w:t xml:space="preserve">Several </w:t>
      </w:r>
      <w:proofErr w:type="spellStart"/>
      <w:r w:rsidRPr="00E37BF2">
        <w:rPr>
          <w:rFonts w:ascii="Arial" w:eastAsia="Times New Roman" w:hAnsi="Arial" w:cs="Arial"/>
          <w:color w:val="000000"/>
          <w:sz w:val="32"/>
          <w:szCs w:val="32"/>
        </w:rPr>
        <w:t>enteropathogens</w:t>
      </w:r>
      <w:proofErr w:type="spellEnd"/>
      <w:r w:rsidRPr="00E37BF2">
        <w:rPr>
          <w:rFonts w:ascii="Arial" w:eastAsia="Times New Roman" w:hAnsi="Arial" w:cs="Arial"/>
          <w:color w:val="000000"/>
          <w:sz w:val="32"/>
          <w:szCs w:val="32"/>
        </w:rPr>
        <w:t xml:space="preserve"> are associated with diarrhea in neonates. Their relative prevalence varies geographically, but the most prevalent infections in most areas are </w:t>
      </w:r>
      <w:r w:rsidRPr="00E37BF2">
        <w:rPr>
          <w:rFonts w:ascii="Arial" w:eastAsia="Times New Roman" w:hAnsi="Arial" w:cs="Arial"/>
          <w:i/>
          <w:iCs/>
          <w:color w:val="000000"/>
          <w:sz w:val="32"/>
          <w:szCs w:val="32"/>
        </w:rPr>
        <w:t>Escherichia coli</w:t>
      </w:r>
      <w:r w:rsidRPr="00E37BF2">
        <w:rPr>
          <w:rFonts w:ascii="Arial" w:eastAsia="Times New Roman" w:hAnsi="Arial" w:cs="Arial"/>
          <w:color w:val="000000"/>
          <w:sz w:val="32"/>
          <w:szCs w:val="32"/>
        </w:rPr>
        <w:t xml:space="preserve">, rotavirus, </w:t>
      </w:r>
      <w:proofErr w:type="spellStart"/>
      <w:r w:rsidRPr="00E37BF2">
        <w:rPr>
          <w:rFonts w:ascii="Arial" w:eastAsia="Times New Roman" w:hAnsi="Arial" w:cs="Arial"/>
          <w:color w:val="000000"/>
          <w:sz w:val="32"/>
          <w:szCs w:val="32"/>
        </w:rPr>
        <w:t>coronavirus</w:t>
      </w:r>
      <w:proofErr w:type="spellEnd"/>
      <w:r w:rsidRPr="00E37BF2">
        <w:rPr>
          <w:rFonts w:ascii="Arial" w:eastAsia="Times New Roman" w:hAnsi="Arial" w:cs="Arial"/>
          <w:color w:val="000000"/>
          <w:sz w:val="32"/>
          <w:szCs w:val="32"/>
        </w:rPr>
        <w:t>, and </w:t>
      </w:r>
      <w:r w:rsidRPr="00E37BF2">
        <w:rPr>
          <w:rFonts w:ascii="Arial" w:eastAsia="Times New Roman" w:hAnsi="Arial" w:cs="Arial"/>
          <w:i/>
          <w:iCs/>
          <w:color w:val="000000"/>
          <w:sz w:val="32"/>
          <w:szCs w:val="32"/>
        </w:rPr>
        <w:t xml:space="preserve">Cryptosporidium </w:t>
      </w:r>
      <w:proofErr w:type="spellStart"/>
      <w:r w:rsidRPr="00E37BF2">
        <w:rPr>
          <w:rFonts w:ascii="Arial" w:eastAsia="Times New Roman" w:hAnsi="Arial" w:cs="Arial"/>
          <w:i/>
          <w:iCs/>
          <w:color w:val="000000"/>
          <w:sz w:val="32"/>
          <w:szCs w:val="32"/>
        </w:rPr>
        <w:t>parvum</w:t>
      </w:r>
      <w:proofErr w:type="spellEnd"/>
      <w:r w:rsidRPr="00E37BF2">
        <w:rPr>
          <w:rFonts w:ascii="Arial" w:eastAsia="Times New Roman" w:hAnsi="Arial" w:cs="Arial"/>
          <w:color w:val="000000"/>
          <w:sz w:val="32"/>
          <w:szCs w:val="32"/>
        </w:rPr>
        <w:t xml:space="preserve">. Cases of neonatal diarrhea are commonly associated with more than one of these agents, and the cause of most outbreaks is </w:t>
      </w:r>
      <w:proofErr w:type="spellStart"/>
      <w:r w:rsidRPr="00E37BF2">
        <w:rPr>
          <w:rFonts w:ascii="Arial" w:eastAsia="Times New Roman" w:hAnsi="Arial" w:cs="Arial"/>
          <w:color w:val="000000"/>
          <w:sz w:val="32"/>
          <w:szCs w:val="32"/>
        </w:rPr>
        <w:t>multifactorial</w:t>
      </w:r>
      <w:proofErr w:type="spellEnd"/>
      <w:r w:rsidRPr="00E37BF2">
        <w:rPr>
          <w:rFonts w:ascii="Arial" w:eastAsia="Times New Roman" w:hAnsi="Arial" w:cs="Arial"/>
          <w:color w:val="000000"/>
          <w:sz w:val="32"/>
          <w:szCs w:val="32"/>
        </w:rPr>
        <w:t xml:space="preserve">. Determining the particular agents associated with an outbreak of diarrhea can be important, because specific therapy and prophylaxis are available for some. Also, some agents have </w:t>
      </w:r>
      <w:proofErr w:type="spellStart"/>
      <w:r w:rsidRPr="00E37BF2">
        <w:rPr>
          <w:rFonts w:ascii="Arial" w:eastAsia="Times New Roman" w:hAnsi="Arial" w:cs="Arial"/>
          <w:color w:val="000000"/>
          <w:sz w:val="32"/>
          <w:szCs w:val="32"/>
        </w:rPr>
        <w:t>zoonotic</w:t>
      </w:r>
      <w:proofErr w:type="spellEnd"/>
      <w:r w:rsidRPr="00E37BF2">
        <w:rPr>
          <w:rFonts w:ascii="Arial" w:eastAsia="Times New Roman" w:hAnsi="Arial" w:cs="Arial"/>
          <w:color w:val="000000"/>
          <w:sz w:val="32"/>
          <w:szCs w:val="32"/>
        </w:rPr>
        <w:t xml:space="preserve"> risk. Diarrhea is also present in </w:t>
      </w:r>
      <w:proofErr w:type="spellStart"/>
      <w:r w:rsidRPr="00E37BF2">
        <w:rPr>
          <w:rFonts w:ascii="Arial" w:eastAsia="Times New Roman" w:hAnsi="Arial" w:cs="Arial"/>
          <w:color w:val="000000"/>
          <w:sz w:val="32"/>
          <w:szCs w:val="32"/>
        </w:rPr>
        <w:t>septicemic</w:t>
      </w:r>
      <w:proofErr w:type="spellEnd"/>
      <w:r w:rsidRPr="00E37BF2">
        <w:rPr>
          <w:rFonts w:ascii="Arial" w:eastAsia="Times New Roman" w:hAnsi="Arial" w:cs="Arial"/>
          <w:color w:val="000000"/>
          <w:sz w:val="32"/>
          <w:szCs w:val="32"/>
        </w:rPr>
        <w:t xml:space="preserve"> </w:t>
      </w:r>
      <w:proofErr w:type="spellStart"/>
      <w:proofErr w:type="gramStart"/>
      <w:r w:rsidRPr="00E37BF2">
        <w:rPr>
          <w:rFonts w:ascii="Arial" w:eastAsia="Times New Roman" w:hAnsi="Arial" w:cs="Arial"/>
          <w:color w:val="000000"/>
          <w:sz w:val="32"/>
          <w:szCs w:val="32"/>
        </w:rPr>
        <w:t>colibacillosis</w:t>
      </w:r>
      <w:proofErr w:type="spellEnd"/>
      <w:r w:rsidR="0037092E">
        <w:rPr>
          <w:rFonts w:ascii="Arial" w:eastAsia="Times New Roman" w:hAnsi="Arial" w:cs="Arial"/>
          <w:color w:val="000000"/>
          <w:sz w:val="32"/>
          <w:szCs w:val="32"/>
        </w:rPr>
        <w:t>[</w:t>
      </w:r>
      <w:proofErr w:type="gramEnd"/>
      <w:r w:rsidR="0037092E">
        <w:rPr>
          <w:rFonts w:ascii="Arial" w:eastAsia="Times New Roman" w:hAnsi="Arial" w:cs="Arial"/>
          <w:color w:val="000000"/>
          <w:sz w:val="32"/>
          <w:szCs w:val="32"/>
        </w:rPr>
        <w:t>1]</w:t>
      </w:r>
      <w:r w:rsidRPr="00E37BF2">
        <w:rPr>
          <w:rFonts w:ascii="Arial" w:eastAsia="Times New Roman" w:hAnsi="Arial" w:cs="Arial"/>
          <w:color w:val="000000"/>
          <w:sz w:val="32"/>
          <w:szCs w:val="32"/>
        </w:rPr>
        <w:t>.</w:t>
      </w:r>
    </w:p>
    <w:tbl>
      <w:tblPr>
        <w:tblW w:w="2305" w:type="dxa"/>
        <w:jc w:val="center"/>
        <w:tblCellSpacing w:w="0" w:type="dxa"/>
        <w:tblInd w:w="-70" w:type="dxa"/>
        <w:tblCellMar>
          <w:left w:w="0" w:type="dxa"/>
          <w:right w:w="0" w:type="dxa"/>
        </w:tblCellMar>
        <w:tblLook w:val="04A0"/>
      </w:tblPr>
      <w:tblGrid>
        <w:gridCol w:w="2305"/>
      </w:tblGrid>
      <w:tr w:rsidR="00EC0BC2" w:rsidRPr="00E37BF2" w:rsidTr="00C754DE">
        <w:trPr>
          <w:tblCellSpacing w:w="0" w:type="dxa"/>
          <w:jc w:val="center"/>
        </w:trPr>
        <w:tc>
          <w:tcPr>
            <w:tcW w:w="2305" w:type="dxa"/>
            <w:vAlign w:val="center"/>
            <w:hideMark/>
          </w:tcPr>
          <w:p w:rsidR="00EC0BC2" w:rsidRPr="00E37BF2" w:rsidRDefault="00EC0BC2" w:rsidP="001265DD">
            <w:pPr>
              <w:spacing w:after="0" w:line="240" w:lineRule="auto"/>
              <w:rPr>
                <w:rFonts w:ascii="Arial" w:eastAsia="Times New Roman" w:hAnsi="Arial" w:cs="Arial"/>
                <w:color w:val="666666"/>
                <w:sz w:val="32"/>
                <w:szCs w:val="32"/>
              </w:rPr>
            </w:pPr>
            <w:bookmarkStart w:id="5" w:name="v3263312"/>
            <w:bookmarkEnd w:id="5"/>
          </w:p>
        </w:tc>
      </w:tr>
      <w:tr w:rsidR="00EC0BC2" w:rsidRPr="00E37BF2" w:rsidTr="00C754DE">
        <w:trPr>
          <w:tblCellSpacing w:w="0" w:type="dxa"/>
          <w:jc w:val="center"/>
        </w:trPr>
        <w:tc>
          <w:tcPr>
            <w:tcW w:w="2305" w:type="dxa"/>
            <w:vAlign w:val="center"/>
            <w:hideMark/>
          </w:tcPr>
          <w:p w:rsidR="00EC0BC2" w:rsidRPr="00E37BF2" w:rsidRDefault="00EC0BC2" w:rsidP="001265DD">
            <w:pPr>
              <w:spacing w:after="0" w:line="240" w:lineRule="auto"/>
              <w:rPr>
                <w:rFonts w:ascii="Times New Roman" w:eastAsia="Times New Roman" w:hAnsi="Times New Roman" w:cs="Times New Roman"/>
                <w:sz w:val="32"/>
                <w:szCs w:val="32"/>
              </w:rPr>
            </w:pPr>
          </w:p>
        </w:tc>
      </w:tr>
    </w:tbl>
    <w:p w:rsidR="0037092E" w:rsidRPr="0037092E" w:rsidRDefault="00EC0BC2" w:rsidP="0037092E">
      <w:pPr>
        <w:pStyle w:val="NormalWeb"/>
        <w:shd w:val="clear" w:color="auto" w:fill="FFFFFF"/>
        <w:spacing w:before="0" w:beforeAutospacing="0" w:after="120" w:afterAutospacing="0" w:line="270" w:lineRule="atLeast"/>
        <w:rPr>
          <w:rFonts w:ascii="Arial" w:hAnsi="Arial" w:cs="Arial"/>
          <w:color w:val="000000"/>
          <w:sz w:val="28"/>
          <w:szCs w:val="28"/>
        </w:rPr>
      </w:pPr>
      <w:bookmarkStart w:id="6" w:name="v3263313"/>
      <w:bookmarkEnd w:id="6"/>
      <w:r w:rsidRPr="00E37BF2">
        <w:rPr>
          <w:rFonts w:ascii="Arial" w:hAnsi="Arial" w:cs="Arial"/>
          <w:i/>
          <w:iCs/>
          <w:color w:val="000000"/>
          <w:sz w:val="32"/>
          <w:szCs w:val="32"/>
        </w:rPr>
        <w:t>E coli</w:t>
      </w:r>
      <w:r w:rsidRPr="00E37BF2">
        <w:rPr>
          <w:rFonts w:ascii="Arial" w:hAnsi="Arial" w:cs="Arial"/>
          <w:color w:val="000000"/>
          <w:sz w:val="32"/>
          <w:szCs w:val="32"/>
        </w:rPr>
        <w:t> </w:t>
      </w:r>
      <w:proofErr w:type="gramStart"/>
      <w:r w:rsidRPr="00E37BF2">
        <w:rPr>
          <w:rFonts w:ascii="Arial" w:hAnsi="Arial" w:cs="Arial"/>
          <w:color w:val="000000"/>
          <w:sz w:val="32"/>
          <w:szCs w:val="32"/>
        </w:rPr>
        <w:t>is</w:t>
      </w:r>
      <w:proofErr w:type="gramEnd"/>
      <w:r w:rsidRPr="00E37BF2">
        <w:rPr>
          <w:rFonts w:ascii="Arial" w:hAnsi="Arial" w:cs="Arial"/>
          <w:color w:val="000000"/>
          <w:sz w:val="32"/>
          <w:szCs w:val="32"/>
        </w:rPr>
        <w:t xml:space="preserve"> the most important bacterial cause of diarrhea in calves during the first week of life; at least two distinct types of diarrheal disease are produced by different strains of this organism. One type is associated with </w:t>
      </w:r>
      <w:proofErr w:type="spellStart"/>
      <w:r w:rsidRPr="00E37BF2">
        <w:rPr>
          <w:rFonts w:ascii="Arial" w:hAnsi="Arial" w:cs="Arial"/>
          <w:color w:val="000000"/>
          <w:sz w:val="32"/>
          <w:szCs w:val="32"/>
        </w:rPr>
        <w:t>enterotoxigenic</w:t>
      </w:r>
      <w:proofErr w:type="spellEnd"/>
      <w:r w:rsidRPr="00E37BF2">
        <w:rPr>
          <w:rFonts w:ascii="Arial" w:hAnsi="Arial" w:cs="Arial"/>
          <w:color w:val="000000"/>
          <w:sz w:val="32"/>
          <w:szCs w:val="32"/>
        </w:rPr>
        <w:t> </w:t>
      </w:r>
      <w:r w:rsidRPr="00E37BF2">
        <w:rPr>
          <w:rFonts w:ascii="Arial" w:hAnsi="Arial" w:cs="Arial"/>
          <w:i/>
          <w:iCs/>
          <w:color w:val="000000"/>
          <w:sz w:val="32"/>
          <w:szCs w:val="32"/>
        </w:rPr>
        <w:t>E coli</w:t>
      </w:r>
      <w:r w:rsidRPr="00E37BF2">
        <w:rPr>
          <w:rFonts w:ascii="Arial" w:hAnsi="Arial" w:cs="Arial"/>
          <w:color w:val="000000"/>
          <w:sz w:val="32"/>
          <w:szCs w:val="32"/>
        </w:rPr>
        <w:t xml:space="preserve">, which has two virulence factors associated with production of diarrhea. </w:t>
      </w:r>
      <w:proofErr w:type="spellStart"/>
      <w:r w:rsidRPr="00E37BF2">
        <w:rPr>
          <w:rFonts w:ascii="Arial" w:hAnsi="Arial" w:cs="Arial"/>
          <w:color w:val="000000"/>
          <w:sz w:val="32"/>
          <w:szCs w:val="32"/>
        </w:rPr>
        <w:t>Fimbrial</w:t>
      </w:r>
      <w:proofErr w:type="spellEnd"/>
      <w:r w:rsidRPr="00E37BF2">
        <w:rPr>
          <w:rFonts w:ascii="Arial" w:hAnsi="Arial" w:cs="Arial"/>
          <w:color w:val="000000"/>
          <w:sz w:val="32"/>
          <w:szCs w:val="32"/>
        </w:rPr>
        <w:t xml:space="preserve"> antigens enable them to attach to and colonize the </w:t>
      </w:r>
      <w:proofErr w:type="spellStart"/>
      <w:r w:rsidRPr="00E37BF2">
        <w:rPr>
          <w:rFonts w:ascii="Arial" w:hAnsi="Arial" w:cs="Arial"/>
          <w:color w:val="000000"/>
          <w:sz w:val="32"/>
          <w:szCs w:val="32"/>
        </w:rPr>
        <w:t>villi</w:t>
      </w:r>
      <w:proofErr w:type="spellEnd"/>
      <w:r w:rsidRPr="00E37BF2">
        <w:rPr>
          <w:rFonts w:ascii="Arial" w:hAnsi="Arial" w:cs="Arial"/>
          <w:color w:val="000000"/>
          <w:sz w:val="32"/>
          <w:szCs w:val="32"/>
        </w:rPr>
        <w:t xml:space="preserve"> of the small intestine of neonatal calves in the first days of life. Strains in calves most commonly possess K99 (F5) or F41 </w:t>
      </w:r>
      <w:proofErr w:type="spellStart"/>
      <w:r w:rsidRPr="00E37BF2">
        <w:rPr>
          <w:rFonts w:ascii="Arial" w:hAnsi="Arial" w:cs="Arial"/>
          <w:color w:val="000000"/>
          <w:sz w:val="32"/>
          <w:szCs w:val="32"/>
        </w:rPr>
        <w:t>fimbrial</w:t>
      </w:r>
      <w:proofErr w:type="spellEnd"/>
      <w:r w:rsidRPr="00E37BF2">
        <w:rPr>
          <w:rFonts w:ascii="Arial" w:hAnsi="Arial" w:cs="Arial"/>
          <w:color w:val="000000"/>
          <w:sz w:val="32"/>
          <w:szCs w:val="32"/>
        </w:rPr>
        <w:t xml:space="preserve"> antigens, or both. These antigens are the focus of immunologic protection. </w:t>
      </w:r>
      <w:proofErr w:type="spellStart"/>
      <w:r w:rsidRPr="00E37BF2">
        <w:rPr>
          <w:rFonts w:ascii="Arial" w:hAnsi="Arial" w:cs="Arial"/>
          <w:color w:val="000000"/>
          <w:sz w:val="32"/>
          <w:szCs w:val="32"/>
        </w:rPr>
        <w:t>Enterotoxigenic</w:t>
      </w:r>
      <w:proofErr w:type="spellEnd"/>
      <w:r w:rsidRPr="00E37BF2">
        <w:rPr>
          <w:rFonts w:ascii="Arial" w:hAnsi="Arial" w:cs="Arial"/>
          <w:color w:val="000000"/>
          <w:sz w:val="32"/>
          <w:szCs w:val="32"/>
        </w:rPr>
        <w:t> </w:t>
      </w:r>
      <w:r w:rsidRPr="00E37BF2">
        <w:rPr>
          <w:rFonts w:ascii="Arial" w:hAnsi="Arial" w:cs="Arial"/>
          <w:i/>
          <w:iCs/>
          <w:color w:val="000000"/>
          <w:sz w:val="32"/>
          <w:szCs w:val="32"/>
        </w:rPr>
        <w:t>E coli</w:t>
      </w:r>
      <w:r w:rsidRPr="00E37BF2">
        <w:rPr>
          <w:rFonts w:ascii="Arial" w:hAnsi="Arial" w:cs="Arial"/>
          <w:color w:val="000000"/>
          <w:sz w:val="32"/>
          <w:szCs w:val="32"/>
        </w:rPr>
        <w:t xml:space="preserve"> also elaborate a </w:t>
      </w:r>
      <w:proofErr w:type="spellStart"/>
      <w:r w:rsidRPr="00E37BF2">
        <w:rPr>
          <w:rFonts w:ascii="Arial" w:hAnsi="Arial" w:cs="Arial"/>
          <w:color w:val="000000"/>
          <w:sz w:val="32"/>
          <w:szCs w:val="32"/>
        </w:rPr>
        <w:t>thermostable</w:t>
      </w:r>
      <w:proofErr w:type="spellEnd"/>
      <w:r w:rsidRPr="00E37BF2">
        <w:rPr>
          <w:rFonts w:ascii="Arial" w:hAnsi="Arial" w:cs="Arial"/>
          <w:color w:val="000000"/>
          <w:sz w:val="32"/>
          <w:szCs w:val="32"/>
        </w:rPr>
        <w:t xml:space="preserve">, </w:t>
      </w:r>
      <w:proofErr w:type="spellStart"/>
      <w:r w:rsidRPr="00E37BF2">
        <w:rPr>
          <w:rFonts w:ascii="Arial" w:hAnsi="Arial" w:cs="Arial"/>
          <w:color w:val="000000"/>
          <w:sz w:val="32"/>
          <w:szCs w:val="32"/>
        </w:rPr>
        <w:t>nonantigenic</w:t>
      </w:r>
      <w:proofErr w:type="spellEnd"/>
      <w:r w:rsidRPr="00E37BF2">
        <w:rPr>
          <w:rFonts w:ascii="Arial" w:hAnsi="Arial" w:cs="Arial"/>
          <w:color w:val="000000"/>
          <w:sz w:val="32"/>
          <w:szCs w:val="32"/>
        </w:rPr>
        <w:t xml:space="preserve"> </w:t>
      </w:r>
      <w:proofErr w:type="spellStart"/>
      <w:r w:rsidRPr="00E37BF2">
        <w:rPr>
          <w:rFonts w:ascii="Arial" w:hAnsi="Arial" w:cs="Arial"/>
          <w:color w:val="000000"/>
          <w:sz w:val="32"/>
          <w:szCs w:val="32"/>
        </w:rPr>
        <w:t>enterotoxin</w:t>
      </w:r>
      <w:proofErr w:type="spellEnd"/>
      <w:r w:rsidRPr="00E37BF2">
        <w:rPr>
          <w:rFonts w:ascii="Arial" w:hAnsi="Arial" w:cs="Arial"/>
          <w:color w:val="000000"/>
          <w:sz w:val="32"/>
          <w:szCs w:val="32"/>
        </w:rPr>
        <w:t xml:space="preserve"> (</w:t>
      </w:r>
      <w:proofErr w:type="spellStart"/>
      <w:r w:rsidRPr="00E37BF2">
        <w:rPr>
          <w:rFonts w:ascii="Arial" w:hAnsi="Arial" w:cs="Arial"/>
          <w:color w:val="000000"/>
          <w:sz w:val="32"/>
          <w:szCs w:val="32"/>
        </w:rPr>
        <w:t>Sta</w:t>
      </w:r>
      <w:proofErr w:type="spellEnd"/>
      <w:r w:rsidRPr="00E37BF2">
        <w:rPr>
          <w:rFonts w:ascii="Arial" w:hAnsi="Arial" w:cs="Arial"/>
          <w:color w:val="000000"/>
          <w:sz w:val="32"/>
          <w:szCs w:val="32"/>
        </w:rPr>
        <w:t xml:space="preserve">) that influences intestinal ion and fluid secretion to produce a </w:t>
      </w:r>
      <w:proofErr w:type="spellStart"/>
      <w:r w:rsidRPr="00E37BF2">
        <w:rPr>
          <w:rFonts w:ascii="Arial" w:hAnsi="Arial" w:cs="Arial"/>
          <w:color w:val="000000"/>
          <w:sz w:val="32"/>
          <w:szCs w:val="32"/>
        </w:rPr>
        <w:t>noninflammatory</w:t>
      </w:r>
      <w:proofErr w:type="spellEnd"/>
      <w:r w:rsidRPr="00E37BF2">
        <w:rPr>
          <w:rFonts w:ascii="Arial" w:hAnsi="Arial" w:cs="Arial"/>
          <w:color w:val="000000"/>
          <w:sz w:val="32"/>
          <w:szCs w:val="32"/>
        </w:rPr>
        <w:t xml:space="preserve"> </w:t>
      </w:r>
      <w:proofErr w:type="spellStart"/>
      <w:r w:rsidRPr="00E37BF2">
        <w:rPr>
          <w:rFonts w:ascii="Arial" w:hAnsi="Arial" w:cs="Arial"/>
          <w:color w:val="000000"/>
          <w:sz w:val="32"/>
          <w:szCs w:val="32"/>
        </w:rPr>
        <w:t>secretory</w:t>
      </w:r>
      <w:proofErr w:type="spellEnd"/>
      <w:r w:rsidRPr="00E37BF2">
        <w:rPr>
          <w:rFonts w:ascii="Arial" w:hAnsi="Arial" w:cs="Arial"/>
          <w:color w:val="000000"/>
          <w:sz w:val="32"/>
          <w:szCs w:val="32"/>
        </w:rPr>
        <w:t xml:space="preserve"> diarrhea. Diarrhea in calves and lambs also has been associated with </w:t>
      </w:r>
      <w:proofErr w:type="spellStart"/>
      <w:r w:rsidRPr="00E37BF2">
        <w:rPr>
          <w:rFonts w:ascii="Arial" w:hAnsi="Arial" w:cs="Arial"/>
          <w:color w:val="000000"/>
          <w:sz w:val="32"/>
          <w:szCs w:val="32"/>
        </w:rPr>
        <w:t>enteropathogenic</w:t>
      </w:r>
      <w:proofErr w:type="spellEnd"/>
      <w:r w:rsidRPr="00E37BF2">
        <w:rPr>
          <w:rFonts w:ascii="Arial" w:hAnsi="Arial" w:cs="Arial"/>
          <w:color w:val="000000"/>
          <w:sz w:val="32"/>
          <w:szCs w:val="32"/>
        </w:rPr>
        <w:t> </w:t>
      </w:r>
      <w:r w:rsidRPr="00E37BF2">
        <w:rPr>
          <w:rFonts w:ascii="Arial" w:hAnsi="Arial" w:cs="Arial"/>
          <w:i/>
          <w:iCs/>
          <w:color w:val="000000"/>
          <w:sz w:val="32"/>
          <w:szCs w:val="32"/>
        </w:rPr>
        <w:t>E coli</w:t>
      </w:r>
      <w:r w:rsidRPr="00E37BF2">
        <w:rPr>
          <w:rFonts w:ascii="Arial" w:hAnsi="Arial" w:cs="Arial"/>
          <w:color w:val="000000"/>
          <w:sz w:val="32"/>
          <w:szCs w:val="32"/>
        </w:rPr>
        <w:t xml:space="preserve"> that adhere to the intestine to produce so-called attaching and effacing lesions, with dissolution of the brush border and loss of </w:t>
      </w:r>
      <w:proofErr w:type="spellStart"/>
      <w:r w:rsidRPr="00E37BF2">
        <w:rPr>
          <w:rFonts w:ascii="Arial" w:hAnsi="Arial" w:cs="Arial"/>
          <w:color w:val="000000"/>
          <w:sz w:val="32"/>
          <w:szCs w:val="32"/>
        </w:rPr>
        <w:t>microvillous</w:t>
      </w:r>
      <w:proofErr w:type="spellEnd"/>
      <w:r w:rsidRPr="00E37BF2">
        <w:rPr>
          <w:rFonts w:ascii="Arial" w:hAnsi="Arial" w:cs="Arial"/>
          <w:color w:val="000000"/>
          <w:sz w:val="32"/>
          <w:szCs w:val="32"/>
        </w:rPr>
        <w:t xml:space="preserve"> structure at the site of attachment, a decrease in enzyme activity, and </w:t>
      </w:r>
      <w:r w:rsidRPr="00E37BF2">
        <w:rPr>
          <w:rFonts w:ascii="Arial" w:hAnsi="Arial" w:cs="Arial"/>
          <w:color w:val="000000"/>
          <w:sz w:val="32"/>
          <w:szCs w:val="32"/>
        </w:rPr>
        <w:lastRenderedPageBreak/>
        <w:t xml:space="preserve">changes in ion transport in the intestine. These </w:t>
      </w:r>
      <w:proofErr w:type="spellStart"/>
      <w:r w:rsidRPr="00E37BF2">
        <w:rPr>
          <w:rFonts w:ascii="Arial" w:hAnsi="Arial" w:cs="Arial"/>
          <w:color w:val="000000"/>
          <w:sz w:val="32"/>
          <w:szCs w:val="32"/>
        </w:rPr>
        <w:t>enteropathogens</w:t>
      </w:r>
      <w:proofErr w:type="spellEnd"/>
      <w:r w:rsidRPr="00E37BF2">
        <w:rPr>
          <w:rFonts w:ascii="Arial" w:hAnsi="Arial" w:cs="Arial"/>
          <w:color w:val="000000"/>
          <w:sz w:val="32"/>
          <w:szCs w:val="32"/>
        </w:rPr>
        <w:t xml:space="preserve"> are also called “attaching and effacing </w:t>
      </w:r>
      <w:r w:rsidRPr="00E37BF2">
        <w:rPr>
          <w:rFonts w:ascii="Arial" w:hAnsi="Arial" w:cs="Arial"/>
          <w:i/>
          <w:iCs/>
          <w:color w:val="000000"/>
          <w:sz w:val="32"/>
          <w:szCs w:val="32"/>
        </w:rPr>
        <w:t>E coli</w:t>
      </w:r>
      <w:r w:rsidRPr="00E37BF2">
        <w:rPr>
          <w:rFonts w:ascii="Arial" w:hAnsi="Arial" w:cs="Arial"/>
          <w:color w:val="000000"/>
          <w:sz w:val="32"/>
          <w:szCs w:val="32"/>
        </w:rPr>
        <w:t xml:space="preserve">.” Some produce </w:t>
      </w:r>
      <w:proofErr w:type="spellStart"/>
      <w:r w:rsidRPr="00E37BF2">
        <w:rPr>
          <w:rFonts w:ascii="Arial" w:hAnsi="Arial" w:cs="Arial"/>
          <w:color w:val="000000"/>
          <w:sz w:val="32"/>
          <w:szCs w:val="32"/>
        </w:rPr>
        <w:t>verotoxin</w:t>
      </w:r>
      <w:proofErr w:type="spellEnd"/>
      <w:r w:rsidRPr="00E37BF2">
        <w:rPr>
          <w:rFonts w:ascii="Arial" w:hAnsi="Arial" w:cs="Arial"/>
          <w:color w:val="000000"/>
          <w:sz w:val="32"/>
          <w:szCs w:val="32"/>
        </w:rPr>
        <w:t xml:space="preserve">, which may be associated with a more severe hemorrhagic diarrhea. The infection most frequently is in the </w:t>
      </w:r>
      <w:proofErr w:type="spellStart"/>
      <w:r w:rsidRPr="00E37BF2">
        <w:rPr>
          <w:rFonts w:ascii="Arial" w:hAnsi="Arial" w:cs="Arial"/>
          <w:color w:val="000000"/>
          <w:sz w:val="32"/>
          <w:szCs w:val="32"/>
        </w:rPr>
        <w:t>cecum</w:t>
      </w:r>
      <w:proofErr w:type="spellEnd"/>
      <w:r w:rsidRPr="00E37BF2">
        <w:rPr>
          <w:rFonts w:ascii="Arial" w:hAnsi="Arial" w:cs="Arial"/>
          <w:color w:val="000000"/>
          <w:sz w:val="32"/>
          <w:szCs w:val="32"/>
        </w:rPr>
        <w:t xml:space="preserve"> and colon, but the distal small intestine can also be affected. The damage in severe infections can result in edema and mucosal erosions and ulceration, leading to hemorrhage into the intestinal lumen.</w:t>
      </w:r>
      <w:r w:rsidR="0037092E">
        <w:rPr>
          <w:rFonts w:ascii="Arial" w:hAnsi="Arial" w:cs="Arial"/>
          <w:color w:val="000000"/>
          <w:sz w:val="32"/>
          <w:szCs w:val="32"/>
        </w:rPr>
        <w:t xml:space="preserve">                                                                                                                 </w:t>
      </w:r>
      <w:r w:rsidR="0037092E" w:rsidRPr="0037092E">
        <w:rPr>
          <w:rFonts w:ascii="Arial" w:hAnsi="Arial" w:cs="Arial"/>
          <w:color w:val="000000"/>
          <w:sz w:val="28"/>
          <w:szCs w:val="28"/>
        </w:rPr>
        <w:t xml:space="preserve">Diarrhea caused by </w:t>
      </w:r>
      <w:proofErr w:type="spellStart"/>
      <w:r w:rsidR="0037092E" w:rsidRPr="0037092E">
        <w:rPr>
          <w:rFonts w:ascii="Arial" w:hAnsi="Arial" w:cs="Arial"/>
          <w:color w:val="000000"/>
          <w:sz w:val="28"/>
          <w:szCs w:val="28"/>
        </w:rPr>
        <w:t>enterotoxigenic</w:t>
      </w:r>
      <w:proofErr w:type="spellEnd"/>
      <w:r w:rsidR="0037092E" w:rsidRPr="0037092E">
        <w:rPr>
          <w:rFonts w:ascii="Arial" w:hAnsi="Arial" w:cs="Arial"/>
          <w:color w:val="000000"/>
          <w:sz w:val="28"/>
          <w:szCs w:val="28"/>
        </w:rPr>
        <w:t xml:space="preserve"> Escherichia coli is an infectious bacterial disease of calves that occurs during the first few days of life. The Escherichia coli that cause the disease possess special attributes of virulence that allow them to colonize the small intestine and produce an </w:t>
      </w:r>
      <w:proofErr w:type="spellStart"/>
      <w:r w:rsidR="0037092E" w:rsidRPr="0037092E">
        <w:rPr>
          <w:rFonts w:ascii="Arial" w:hAnsi="Arial" w:cs="Arial"/>
          <w:color w:val="000000"/>
          <w:sz w:val="28"/>
          <w:szCs w:val="28"/>
        </w:rPr>
        <w:t>enterotoxin</w:t>
      </w:r>
      <w:proofErr w:type="spellEnd"/>
      <w:r w:rsidR="0037092E" w:rsidRPr="0037092E">
        <w:rPr>
          <w:rFonts w:ascii="Arial" w:hAnsi="Arial" w:cs="Arial"/>
          <w:color w:val="000000"/>
          <w:sz w:val="28"/>
          <w:szCs w:val="28"/>
        </w:rPr>
        <w:t xml:space="preserve"> that causes </w:t>
      </w:r>
      <w:proofErr w:type="spellStart"/>
      <w:r w:rsidR="0037092E" w:rsidRPr="0037092E">
        <w:rPr>
          <w:rFonts w:ascii="Arial" w:hAnsi="Arial" w:cs="Arial"/>
          <w:color w:val="000000"/>
          <w:sz w:val="28"/>
          <w:szCs w:val="28"/>
        </w:rPr>
        <w:t>hypersecretion</w:t>
      </w:r>
      <w:proofErr w:type="spellEnd"/>
      <w:r w:rsidR="0037092E" w:rsidRPr="0037092E">
        <w:rPr>
          <w:rFonts w:ascii="Arial" w:hAnsi="Arial" w:cs="Arial"/>
          <w:color w:val="000000"/>
          <w:sz w:val="28"/>
          <w:szCs w:val="28"/>
        </w:rPr>
        <w:t xml:space="preserve"> of fluid into the intestinal lumen. These </w:t>
      </w:r>
      <w:proofErr w:type="spellStart"/>
      <w:r w:rsidR="0037092E" w:rsidRPr="0037092E">
        <w:rPr>
          <w:rFonts w:ascii="Arial" w:hAnsi="Arial" w:cs="Arial"/>
          <w:color w:val="000000"/>
          <w:sz w:val="28"/>
          <w:szCs w:val="28"/>
        </w:rPr>
        <w:t>enterotoxigenic</w:t>
      </w:r>
      <w:proofErr w:type="spellEnd"/>
      <w:r w:rsidR="0037092E" w:rsidRPr="0037092E">
        <w:rPr>
          <w:rFonts w:ascii="Arial" w:hAnsi="Arial" w:cs="Arial"/>
          <w:color w:val="000000"/>
          <w:sz w:val="28"/>
          <w:szCs w:val="28"/>
        </w:rPr>
        <w:t xml:space="preserve"> Escherichia coli are shed into the environment by infected animals in the herd and are ingested by newborn calves soon after birth. There is some natural immunity to </w:t>
      </w:r>
      <w:proofErr w:type="spellStart"/>
      <w:r w:rsidR="0037092E" w:rsidRPr="0037092E">
        <w:rPr>
          <w:rFonts w:ascii="Arial" w:hAnsi="Arial" w:cs="Arial"/>
          <w:color w:val="000000"/>
          <w:sz w:val="28"/>
          <w:szCs w:val="28"/>
        </w:rPr>
        <w:t>enterotoxigenic</w:t>
      </w:r>
      <w:proofErr w:type="spellEnd"/>
      <w:r w:rsidR="0037092E" w:rsidRPr="0037092E">
        <w:rPr>
          <w:rFonts w:ascii="Arial" w:hAnsi="Arial" w:cs="Arial"/>
          <w:color w:val="000000"/>
          <w:sz w:val="28"/>
          <w:szCs w:val="28"/>
        </w:rPr>
        <w:t xml:space="preserve"> Escherichia coli; however, it often fails to protect calves born and raised under modern husbandry conditions. Hence, methods have been developed to stimulate protective immunity by vaccination of the dam. The protective antibodies are transferred passively to calves through the </w:t>
      </w:r>
      <w:proofErr w:type="gramStart"/>
      <w:r w:rsidR="0037092E">
        <w:rPr>
          <w:rFonts w:ascii="Arial" w:hAnsi="Arial" w:cs="Arial"/>
          <w:color w:val="000000"/>
          <w:sz w:val="28"/>
          <w:szCs w:val="28"/>
        </w:rPr>
        <w:t>colostrums[</w:t>
      </w:r>
      <w:proofErr w:type="gramEnd"/>
      <w:r w:rsidR="0037092E">
        <w:rPr>
          <w:rFonts w:ascii="Arial" w:hAnsi="Arial" w:cs="Arial"/>
          <w:color w:val="000000"/>
          <w:sz w:val="28"/>
          <w:szCs w:val="28"/>
        </w:rPr>
        <w:t>2]</w:t>
      </w:r>
      <w:r w:rsidR="0037092E" w:rsidRPr="0037092E">
        <w:rPr>
          <w:rFonts w:ascii="Arial" w:hAnsi="Arial" w:cs="Arial"/>
          <w:color w:val="000000"/>
          <w:sz w:val="28"/>
          <w:szCs w:val="28"/>
        </w:rPr>
        <w:t>.</w:t>
      </w:r>
    </w:p>
    <w:p w:rsidR="00EC0BC2" w:rsidRPr="00E37BF2" w:rsidRDefault="00EC0BC2" w:rsidP="00EC0BC2">
      <w:pPr>
        <w:spacing w:after="288" w:line="336" w:lineRule="atLeast"/>
        <w:rPr>
          <w:rFonts w:ascii="Arial" w:eastAsia="Times New Roman" w:hAnsi="Arial" w:cs="Arial"/>
          <w:color w:val="000000"/>
          <w:sz w:val="32"/>
          <w:szCs w:val="32"/>
        </w:rPr>
      </w:pPr>
    </w:p>
    <w:p w:rsidR="00EC0BC2" w:rsidRPr="00EC368D" w:rsidRDefault="00EC0BC2" w:rsidP="00EC0BC2">
      <w:pPr>
        <w:spacing w:after="41"/>
        <w:outlineLvl w:val="2"/>
        <w:rPr>
          <w:rFonts w:ascii="Arial" w:eastAsia="Times New Roman" w:hAnsi="Arial" w:cs="Arial"/>
          <w:b/>
          <w:bCs/>
          <w:color w:val="000000"/>
          <w:sz w:val="44"/>
          <w:szCs w:val="44"/>
        </w:rPr>
      </w:pPr>
      <w:bookmarkStart w:id="7" w:name="v3263319"/>
      <w:bookmarkStart w:id="8" w:name="Epidemiology_and_Transmission"/>
      <w:bookmarkStart w:id="9" w:name="v3263351"/>
      <w:bookmarkEnd w:id="7"/>
      <w:bookmarkEnd w:id="8"/>
      <w:bookmarkEnd w:id="9"/>
      <w:r w:rsidRPr="00EC368D">
        <w:rPr>
          <w:rFonts w:ascii="Arial" w:eastAsia="Times New Roman" w:hAnsi="Arial" w:cs="Arial"/>
          <w:color w:val="000000"/>
          <w:sz w:val="44"/>
          <w:szCs w:val="44"/>
        </w:rPr>
        <w:t>Epidemiology and Transmission</w:t>
      </w:r>
    </w:p>
    <w:p w:rsidR="00EC0BC2" w:rsidRPr="00E37BF2" w:rsidRDefault="00EC0BC2" w:rsidP="00EC0BC2">
      <w:pPr>
        <w:spacing w:after="288" w:line="336" w:lineRule="atLeast"/>
        <w:rPr>
          <w:rFonts w:ascii="Arial" w:eastAsia="Times New Roman" w:hAnsi="Arial" w:cs="Arial"/>
          <w:color w:val="000000"/>
          <w:sz w:val="32"/>
          <w:szCs w:val="32"/>
        </w:rPr>
      </w:pPr>
      <w:bookmarkStart w:id="10" w:name="v3263352"/>
      <w:bookmarkEnd w:id="10"/>
      <w:proofErr w:type="spellStart"/>
      <w:r w:rsidRPr="00E37BF2">
        <w:rPr>
          <w:rFonts w:ascii="Arial" w:eastAsia="Times New Roman" w:hAnsi="Arial" w:cs="Arial"/>
          <w:color w:val="000000"/>
          <w:sz w:val="32"/>
          <w:szCs w:val="32"/>
        </w:rPr>
        <w:t>Enteropathogens</w:t>
      </w:r>
      <w:proofErr w:type="spellEnd"/>
      <w:r w:rsidRPr="00E37BF2">
        <w:rPr>
          <w:rFonts w:ascii="Arial" w:eastAsia="Times New Roman" w:hAnsi="Arial" w:cs="Arial"/>
          <w:color w:val="000000"/>
          <w:sz w:val="32"/>
          <w:szCs w:val="32"/>
        </w:rPr>
        <w:t xml:space="preserve"> associated with diarrhea are commonly found in the feces of healthy calves; whether intestinal infection leads to diarrhea depends on a number of determinants, including differences in virulence of different strains of a pathogen and the presence of more than one pathogen. The resistance of the calf is of major importance and is largely determined by successful passive transfer of </w:t>
      </w:r>
      <w:proofErr w:type="spellStart"/>
      <w:r w:rsidRPr="00E37BF2">
        <w:rPr>
          <w:rFonts w:ascii="Arial" w:eastAsia="Times New Roman" w:hAnsi="Arial" w:cs="Arial"/>
          <w:color w:val="000000"/>
          <w:sz w:val="32"/>
          <w:szCs w:val="32"/>
        </w:rPr>
        <w:t>colostral</w:t>
      </w:r>
      <w:proofErr w:type="spellEnd"/>
      <w:r w:rsidRPr="00E37BF2">
        <w:rPr>
          <w:rFonts w:ascii="Arial" w:eastAsia="Times New Roman" w:hAnsi="Arial" w:cs="Arial"/>
          <w:color w:val="000000"/>
          <w:sz w:val="32"/>
          <w:szCs w:val="32"/>
        </w:rPr>
        <w:t xml:space="preserve"> </w:t>
      </w:r>
      <w:proofErr w:type="spellStart"/>
      <w:r w:rsidRPr="00E37BF2">
        <w:rPr>
          <w:rFonts w:ascii="Arial" w:eastAsia="Times New Roman" w:hAnsi="Arial" w:cs="Arial"/>
          <w:color w:val="000000"/>
          <w:sz w:val="32"/>
          <w:szCs w:val="32"/>
        </w:rPr>
        <w:t>immunoglobulins</w:t>
      </w:r>
      <w:proofErr w:type="spellEnd"/>
      <w:r w:rsidRPr="00E37BF2">
        <w:rPr>
          <w:rFonts w:ascii="Arial" w:eastAsia="Times New Roman" w:hAnsi="Arial" w:cs="Arial"/>
          <w:color w:val="000000"/>
          <w:sz w:val="32"/>
          <w:szCs w:val="32"/>
        </w:rPr>
        <w:t xml:space="preserve">. </w:t>
      </w:r>
      <w:proofErr w:type="spellStart"/>
      <w:r w:rsidRPr="00E37BF2">
        <w:rPr>
          <w:rFonts w:ascii="Arial" w:eastAsia="Times New Roman" w:hAnsi="Arial" w:cs="Arial"/>
          <w:color w:val="000000"/>
          <w:sz w:val="32"/>
          <w:szCs w:val="32"/>
        </w:rPr>
        <w:t>Colostrum</w:t>
      </w:r>
      <w:proofErr w:type="spellEnd"/>
      <w:r w:rsidRPr="00E37BF2">
        <w:rPr>
          <w:rFonts w:ascii="Arial" w:eastAsia="Times New Roman" w:hAnsi="Arial" w:cs="Arial"/>
          <w:color w:val="000000"/>
          <w:sz w:val="32"/>
          <w:szCs w:val="32"/>
        </w:rPr>
        <w:t xml:space="preserve">-deprived calves are highly susceptible to infection with </w:t>
      </w:r>
      <w:proofErr w:type="spellStart"/>
      <w:r w:rsidRPr="00E37BF2">
        <w:rPr>
          <w:rFonts w:ascii="Arial" w:eastAsia="Times New Roman" w:hAnsi="Arial" w:cs="Arial"/>
          <w:color w:val="000000"/>
          <w:sz w:val="32"/>
          <w:szCs w:val="32"/>
        </w:rPr>
        <w:t>enteropathogens</w:t>
      </w:r>
      <w:proofErr w:type="spellEnd"/>
      <w:r w:rsidRPr="00E37BF2">
        <w:rPr>
          <w:rFonts w:ascii="Arial" w:eastAsia="Times New Roman" w:hAnsi="Arial" w:cs="Arial"/>
          <w:color w:val="000000"/>
          <w:sz w:val="32"/>
          <w:szCs w:val="32"/>
        </w:rPr>
        <w:t xml:space="preserve"> and develop severe and often fatal disease.</w:t>
      </w:r>
    </w:p>
    <w:p w:rsidR="00C754DE" w:rsidRDefault="00C754DE" w:rsidP="00EC0BC2">
      <w:pPr>
        <w:spacing w:after="41"/>
        <w:outlineLvl w:val="2"/>
        <w:rPr>
          <w:rFonts w:ascii="Arial" w:eastAsia="Times New Roman" w:hAnsi="Arial" w:cs="Arial"/>
          <w:color w:val="000000"/>
          <w:sz w:val="44"/>
          <w:szCs w:val="44"/>
        </w:rPr>
      </w:pPr>
      <w:bookmarkStart w:id="11" w:name="v3263353"/>
      <w:bookmarkStart w:id="12" w:name="v3263354"/>
      <w:bookmarkStart w:id="13" w:name="Pathogenesis"/>
      <w:bookmarkStart w:id="14" w:name="v3263356"/>
      <w:bookmarkEnd w:id="11"/>
      <w:bookmarkEnd w:id="12"/>
      <w:bookmarkEnd w:id="13"/>
      <w:bookmarkEnd w:id="14"/>
    </w:p>
    <w:p w:rsidR="00EC0BC2" w:rsidRPr="00EC368D" w:rsidRDefault="00EC0BC2" w:rsidP="00EC0BC2">
      <w:pPr>
        <w:spacing w:after="41"/>
        <w:outlineLvl w:val="2"/>
        <w:rPr>
          <w:rFonts w:ascii="Arial" w:eastAsia="Times New Roman" w:hAnsi="Arial" w:cs="Arial"/>
          <w:b/>
          <w:bCs/>
          <w:color w:val="000000"/>
          <w:sz w:val="44"/>
          <w:szCs w:val="44"/>
        </w:rPr>
      </w:pPr>
      <w:r w:rsidRPr="00EC368D">
        <w:rPr>
          <w:rFonts w:ascii="Arial" w:eastAsia="Times New Roman" w:hAnsi="Arial" w:cs="Arial"/>
          <w:color w:val="000000"/>
          <w:sz w:val="44"/>
          <w:szCs w:val="44"/>
        </w:rPr>
        <w:t>Pathogenesis</w:t>
      </w:r>
    </w:p>
    <w:p w:rsidR="00EC0BC2" w:rsidRPr="00E37BF2" w:rsidRDefault="00EC0BC2" w:rsidP="00EC0BC2">
      <w:pPr>
        <w:spacing w:after="288" w:line="336" w:lineRule="atLeast"/>
        <w:rPr>
          <w:rFonts w:ascii="Arial" w:eastAsia="Times New Roman" w:hAnsi="Arial" w:cs="Arial"/>
          <w:color w:val="000000"/>
          <w:sz w:val="32"/>
          <w:szCs w:val="32"/>
        </w:rPr>
      </w:pPr>
      <w:bookmarkStart w:id="15" w:name="v3263357"/>
      <w:bookmarkEnd w:id="15"/>
      <w:r w:rsidRPr="00E37BF2">
        <w:rPr>
          <w:rFonts w:ascii="Arial" w:eastAsia="Times New Roman" w:hAnsi="Arial" w:cs="Arial"/>
          <w:color w:val="000000"/>
          <w:sz w:val="32"/>
          <w:szCs w:val="32"/>
        </w:rPr>
        <w:t xml:space="preserve">Diarrhea in neonatal ruminants is usually associated with disease of the small intestine and can be caused by </w:t>
      </w:r>
      <w:proofErr w:type="spellStart"/>
      <w:r w:rsidRPr="00E37BF2">
        <w:rPr>
          <w:rFonts w:ascii="Arial" w:eastAsia="Times New Roman" w:hAnsi="Arial" w:cs="Arial"/>
          <w:color w:val="000000"/>
          <w:sz w:val="32"/>
          <w:szCs w:val="32"/>
        </w:rPr>
        <w:t>hypersecretion</w:t>
      </w:r>
      <w:proofErr w:type="spellEnd"/>
      <w:r w:rsidRPr="00E37BF2">
        <w:rPr>
          <w:rFonts w:ascii="Arial" w:eastAsia="Times New Roman" w:hAnsi="Arial" w:cs="Arial"/>
          <w:color w:val="000000"/>
          <w:sz w:val="32"/>
          <w:szCs w:val="32"/>
        </w:rPr>
        <w:t xml:space="preserve"> or </w:t>
      </w:r>
      <w:proofErr w:type="spellStart"/>
      <w:r w:rsidRPr="00E37BF2">
        <w:rPr>
          <w:rFonts w:ascii="Arial" w:eastAsia="Times New Roman" w:hAnsi="Arial" w:cs="Arial"/>
          <w:color w:val="000000"/>
          <w:sz w:val="32"/>
          <w:szCs w:val="32"/>
        </w:rPr>
        <w:t>malabsorption</w:t>
      </w:r>
      <w:proofErr w:type="spellEnd"/>
      <w:r w:rsidRPr="00E37BF2">
        <w:rPr>
          <w:rFonts w:ascii="Arial" w:eastAsia="Times New Roman" w:hAnsi="Arial" w:cs="Arial"/>
          <w:color w:val="000000"/>
          <w:sz w:val="32"/>
          <w:szCs w:val="32"/>
        </w:rPr>
        <w:t xml:space="preserve">. </w:t>
      </w:r>
      <w:proofErr w:type="spellStart"/>
      <w:r w:rsidRPr="00E37BF2">
        <w:rPr>
          <w:rFonts w:ascii="Arial" w:eastAsia="Times New Roman" w:hAnsi="Arial" w:cs="Arial"/>
          <w:color w:val="000000"/>
          <w:sz w:val="32"/>
          <w:szCs w:val="32"/>
        </w:rPr>
        <w:t>Hypersecretory</w:t>
      </w:r>
      <w:proofErr w:type="spellEnd"/>
      <w:r w:rsidRPr="00E37BF2">
        <w:rPr>
          <w:rFonts w:ascii="Arial" w:eastAsia="Times New Roman" w:hAnsi="Arial" w:cs="Arial"/>
          <w:color w:val="000000"/>
          <w:sz w:val="32"/>
          <w:szCs w:val="32"/>
        </w:rPr>
        <w:t xml:space="preserve"> diarrhea develops when an abnormal </w:t>
      </w:r>
      <w:r w:rsidRPr="00E37BF2">
        <w:rPr>
          <w:rFonts w:ascii="Arial" w:eastAsia="Times New Roman" w:hAnsi="Arial" w:cs="Arial"/>
          <w:color w:val="000000"/>
          <w:sz w:val="32"/>
          <w:szCs w:val="32"/>
        </w:rPr>
        <w:lastRenderedPageBreak/>
        <w:t xml:space="preserve">amount of fluid is secreted into the gut, exceeding the </w:t>
      </w:r>
      <w:proofErr w:type="spellStart"/>
      <w:r w:rsidRPr="00E37BF2">
        <w:rPr>
          <w:rFonts w:ascii="Arial" w:eastAsia="Times New Roman" w:hAnsi="Arial" w:cs="Arial"/>
          <w:color w:val="000000"/>
          <w:sz w:val="32"/>
          <w:szCs w:val="32"/>
        </w:rPr>
        <w:t>resorptive</w:t>
      </w:r>
      <w:proofErr w:type="spellEnd"/>
      <w:r w:rsidRPr="00E37BF2">
        <w:rPr>
          <w:rFonts w:ascii="Arial" w:eastAsia="Times New Roman" w:hAnsi="Arial" w:cs="Arial"/>
          <w:color w:val="000000"/>
          <w:sz w:val="32"/>
          <w:szCs w:val="32"/>
        </w:rPr>
        <w:t xml:space="preserve"> capacity of the mucosa. In </w:t>
      </w:r>
      <w:proofErr w:type="spellStart"/>
      <w:r w:rsidRPr="00E37BF2">
        <w:rPr>
          <w:rFonts w:ascii="Arial" w:eastAsia="Times New Roman" w:hAnsi="Arial" w:cs="Arial"/>
          <w:color w:val="000000"/>
          <w:sz w:val="32"/>
          <w:szCs w:val="32"/>
        </w:rPr>
        <w:t>malabsorptive</w:t>
      </w:r>
      <w:proofErr w:type="spellEnd"/>
      <w:r w:rsidRPr="00E37BF2">
        <w:rPr>
          <w:rFonts w:ascii="Arial" w:eastAsia="Times New Roman" w:hAnsi="Arial" w:cs="Arial"/>
          <w:color w:val="000000"/>
          <w:sz w:val="32"/>
          <w:szCs w:val="32"/>
        </w:rPr>
        <w:t xml:space="preserve"> diarrhea, the capacity of the mucosa to absorb fluid and nutrients is impaired to the extent that it cannot keep up with the normal influx of ingested and secreted fluids. This is usually the result of villous atrophy, in which the loss of mature </w:t>
      </w:r>
      <w:proofErr w:type="spellStart"/>
      <w:r w:rsidRPr="00E37BF2">
        <w:rPr>
          <w:rFonts w:ascii="Arial" w:eastAsia="Times New Roman" w:hAnsi="Arial" w:cs="Arial"/>
          <w:color w:val="000000"/>
          <w:sz w:val="32"/>
          <w:szCs w:val="32"/>
        </w:rPr>
        <w:t>enterocytes</w:t>
      </w:r>
      <w:proofErr w:type="spellEnd"/>
      <w:r w:rsidRPr="00E37BF2">
        <w:rPr>
          <w:rFonts w:ascii="Arial" w:eastAsia="Times New Roman" w:hAnsi="Arial" w:cs="Arial"/>
          <w:color w:val="000000"/>
          <w:sz w:val="32"/>
          <w:szCs w:val="32"/>
        </w:rPr>
        <w:t xml:space="preserve"> at the tips of the </w:t>
      </w:r>
      <w:proofErr w:type="spellStart"/>
      <w:r w:rsidRPr="00E37BF2">
        <w:rPr>
          <w:rFonts w:ascii="Arial" w:eastAsia="Times New Roman" w:hAnsi="Arial" w:cs="Arial"/>
          <w:color w:val="000000"/>
          <w:sz w:val="32"/>
          <w:szCs w:val="32"/>
        </w:rPr>
        <w:t>villi</w:t>
      </w:r>
      <w:proofErr w:type="spellEnd"/>
      <w:r w:rsidRPr="00E37BF2">
        <w:rPr>
          <w:rFonts w:ascii="Arial" w:eastAsia="Times New Roman" w:hAnsi="Arial" w:cs="Arial"/>
          <w:color w:val="000000"/>
          <w:sz w:val="32"/>
          <w:szCs w:val="32"/>
        </w:rPr>
        <w:t xml:space="preserve"> results both in a decrease in villous height (with a consequent decrease in the surface area for absorption) and in loss of the brush border digestive enzymes. The extent and distribution of villous atrophy varies with different pathogens and can explain variation in the severity of clinical disease. </w:t>
      </w:r>
      <w:proofErr w:type="spellStart"/>
      <w:r w:rsidRPr="00E37BF2">
        <w:rPr>
          <w:rFonts w:ascii="Arial" w:eastAsia="Times New Roman" w:hAnsi="Arial" w:cs="Arial"/>
          <w:color w:val="000000"/>
          <w:sz w:val="32"/>
          <w:szCs w:val="32"/>
        </w:rPr>
        <w:t>Malabsorptive</w:t>
      </w:r>
      <w:proofErr w:type="spellEnd"/>
      <w:r w:rsidRPr="00E37BF2">
        <w:rPr>
          <w:rFonts w:ascii="Arial" w:eastAsia="Times New Roman" w:hAnsi="Arial" w:cs="Arial"/>
          <w:color w:val="000000"/>
          <w:sz w:val="32"/>
          <w:szCs w:val="32"/>
        </w:rPr>
        <w:t xml:space="preserve"> diarrhea may be aggravated by the colonic fermentation of nutrients that normally would have been absorbed in the small intestine. Fermentation products, especially lactic acid, appear to draw water into the colon </w:t>
      </w:r>
      <w:proofErr w:type="spellStart"/>
      <w:r w:rsidRPr="00E37BF2">
        <w:rPr>
          <w:rFonts w:ascii="Arial" w:eastAsia="Times New Roman" w:hAnsi="Arial" w:cs="Arial"/>
          <w:color w:val="000000"/>
          <w:sz w:val="32"/>
          <w:szCs w:val="32"/>
        </w:rPr>
        <w:t>osmotically</w:t>
      </w:r>
      <w:proofErr w:type="spellEnd"/>
      <w:r w:rsidRPr="00E37BF2">
        <w:rPr>
          <w:rFonts w:ascii="Arial" w:eastAsia="Times New Roman" w:hAnsi="Arial" w:cs="Arial"/>
          <w:color w:val="000000"/>
          <w:sz w:val="32"/>
          <w:szCs w:val="32"/>
        </w:rPr>
        <w:t>, which contributes to the severity of diarrhea.</w:t>
      </w:r>
    </w:p>
    <w:p w:rsidR="00EC0BC2" w:rsidRPr="00EC368D" w:rsidRDefault="00EC0BC2" w:rsidP="00EC0BC2">
      <w:pPr>
        <w:spacing w:after="41"/>
        <w:outlineLvl w:val="2"/>
        <w:rPr>
          <w:rFonts w:ascii="Arial" w:eastAsia="Times New Roman" w:hAnsi="Arial" w:cs="Arial"/>
          <w:b/>
          <w:bCs/>
          <w:color w:val="000000"/>
          <w:sz w:val="44"/>
          <w:szCs w:val="44"/>
        </w:rPr>
      </w:pPr>
      <w:bookmarkStart w:id="16" w:name="v3263358"/>
      <w:bookmarkStart w:id="17" w:name="Clinical_Findings"/>
      <w:bookmarkStart w:id="18" w:name="v3263367"/>
      <w:bookmarkEnd w:id="16"/>
      <w:bookmarkEnd w:id="17"/>
      <w:bookmarkEnd w:id="18"/>
      <w:r w:rsidRPr="00EC368D">
        <w:rPr>
          <w:rFonts w:ascii="Arial" w:eastAsia="Times New Roman" w:hAnsi="Arial" w:cs="Arial"/>
          <w:color w:val="000000"/>
          <w:sz w:val="44"/>
          <w:szCs w:val="44"/>
        </w:rPr>
        <w:t>Clinical Findings</w:t>
      </w:r>
    </w:p>
    <w:p w:rsidR="00EC0BC2" w:rsidRPr="00E37BF2" w:rsidRDefault="00EC0BC2" w:rsidP="00EC0BC2">
      <w:pPr>
        <w:spacing w:after="288" w:line="336" w:lineRule="atLeast"/>
        <w:rPr>
          <w:rFonts w:ascii="Arial" w:eastAsia="Times New Roman" w:hAnsi="Arial" w:cs="Arial"/>
          <w:color w:val="000000"/>
          <w:sz w:val="32"/>
          <w:szCs w:val="32"/>
        </w:rPr>
      </w:pPr>
      <w:bookmarkStart w:id="19" w:name="v3263368"/>
      <w:bookmarkEnd w:id="19"/>
      <w:r w:rsidRPr="00E37BF2">
        <w:rPr>
          <w:rFonts w:ascii="Arial" w:eastAsia="Times New Roman" w:hAnsi="Arial" w:cs="Arial"/>
          <w:color w:val="000000"/>
          <w:sz w:val="32"/>
          <w:szCs w:val="32"/>
        </w:rPr>
        <w:t>The major signs are diarrhea, dehydration, profound weakness, and death within one to several days of onset.</w:t>
      </w:r>
    </w:p>
    <w:p w:rsidR="00EC0BC2" w:rsidRPr="00E37BF2" w:rsidRDefault="00EC0BC2" w:rsidP="00EC0BC2">
      <w:pPr>
        <w:spacing w:after="288" w:line="336" w:lineRule="atLeast"/>
        <w:rPr>
          <w:rFonts w:ascii="Arial" w:eastAsia="Times New Roman" w:hAnsi="Arial" w:cs="Arial"/>
          <w:color w:val="000000"/>
          <w:sz w:val="32"/>
          <w:szCs w:val="32"/>
        </w:rPr>
      </w:pPr>
      <w:bookmarkStart w:id="20" w:name="v3263369"/>
      <w:bookmarkEnd w:id="20"/>
      <w:r w:rsidRPr="00E37BF2">
        <w:rPr>
          <w:rFonts w:ascii="Arial" w:eastAsia="Times New Roman" w:hAnsi="Arial" w:cs="Arial"/>
          <w:color w:val="000000"/>
          <w:sz w:val="32"/>
          <w:szCs w:val="32"/>
        </w:rPr>
        <w:t xml:space="preserve">Diarrhea due to </w:t>
      </w:r>
      <w:proofErr w:type="spellStart"/>
      <w:r w:rsidRPr="00E37BF2">
        <w:rPr>
          <w:rFonts w:ascii="Arial" w:eastAsia="Times New Roman" w:hAnsi="Arial" w:cs="Arial"/>
          <w:color w:val="000000"/>
          <w:sz w:val="32"/>
          <w:szCs w:val="32"/>
        </w:rPr>
        <w:t>enterotoxigenic</w:t>
      </w:r>
      <w:proofErr w:type="spellEnd"/>
      <w:r w:rsidRPr="00E37BF2">
        <w:rPr>
          <w:rFonts w:ascii="Arial" w:eastAsia="Times New Roman" w:hAnsi="Arial" w:cs="Arial"/>
          <w:color w:val="000000"/>
          <w:sz w:val="32"/>
          <w:szCs w:val="32"/>
        </w:rPr>
        <w:t xml:space="preserve"> (K99-bearing) </w:t>
      </w:r>
      <w:r w:rsidRPr="00E37BF2">
        <w:rPr>
          <w:rFonts w:ascii="Arial" w:eastAsia="Times New Roman" w:hAnsi="Arial" w:cs="Arial"/>
          <w:i/>
          <w:iCs/>
          <w:color w:val="000000"/>
          <w:sz w:val="32"/>
          <w:szCs w:val="32"/>
        </w:rPr>
        <w:t>E coli</w:t>
      </w:r>
      <w:r w:rsidRPr="00E37BF2">
        <w:rPr>
          <w:rFonts w:ascii="Arial" w:eastAsia="Times New Roman" w:hAnsi="Arial" w:cs="Arial"/>
          <w:color w:val="000000"/>
          <w:sz w:val="32"/>
          <w:szCs w:val="32"/>
        </w:rPr>
        <w:t xml:space="preserve"> is seen in calves &lt;3–5 days old, rarely later. However, the age of susceptibility may be extended in the presence of other pathogens. Onset is sudden. Profuse amounts of liquid feces are passed, and the calves rapidly become depressed and recumbent. Calves may lose &gt;12% of body weight in fluid, and </w:t>
      </w:r>
      <w:proofErr w:type="spellStart"/>
      <w:r w:rsidRPr="00E37BF2">
        <w:rPr>
          <w:rFonts w:ascii="Arial" w:eastAsia="Times New Roman" w:hAnsi="Arial" w:cs="Arial"/>
          <w:color w:val="000000"/>
          <w:sz w:val="32"/>
          <w:szCs w:val="32"/>
        </w:rPr>
        <w:t>hypovolemic</w:t>
      </w:r>
      <w:proofErr w:type="spellEnd"/>
      <w:r w:rsidRPr="00E37BF2">
        <w:rPr>
          <w:rFonts w:ascii="Arial" w:eastAsia="Times New Roman" w:hAnsi="Arial" w:cs="Arial"/>
          <w:color w:val="000000"/>
          <w:sz w:val="32"/>
          <w:szCs w:val="32"/>
        </w:rPr>
        <w:t xml:space="preserve"> shock and death may occur in 12–24 hr. Body temperature may be increased but is commonly normal or subnormal. If fluid and electrolyte therapy is administered early, response is usually good. Disease produced by attaching and effacing </w:t>
      </w:r>
      <w:r w:rsidRPr="00E37BF2">
        <w:rPr>
          <w:rFonts w:ascii="Arial" w:eastAsia="Times New Roman" w:hAnsi="Arial" w:cs="Arial"/>
          <w:i/>
          <w:iCs/>
          <w:color w:val="000000"/>
          <w:sz w:val="32"/>
          <w:szCs w:val="32"/>
        </w:rPr>
        <w:t>E coli</w:t>
      </w:r>
      <w:r w:rsidRPr="00E37BF2">
        <w:rPr>
          <w:rFonts w:ascii="Arial" w:eastAsia="Times New Roman" w:hAnsi="Arial" w:cs="Arial"/>
          <w:color w:val="000000"/>
          <w:sz w:val="32"/>
          <w:szCs w:val="32"/>
        </w:rPr>
        <w:t xml:space="preserve"> is seen predominantly in calves from 4 days to 2 </w:t>
      </w:r>
      <w:proofErr w:type="gramStart"/>
      <w:r w:rsidRPr="00E37BF2">
        <w:rPr>
          <w:rFonts w:ascii="Arial" w:eastAsia="Times New Roman" w:hAnsi="Arial" w:cs="Arial"/>
          <w:color w:val="000000"/>
          <w:sz w:val="32"/>
          <w:szCs w:val="32"/>
        </w:rPr>
        <w:t>mo</w:t>
      </w:r>
      <w:proofErr w:type="gramEnd"/>
      <w:r w:rsidRPr="00E37BF2">
        <w:rPr>
          <w:rFonts w:ascii="Arial" w:eastAsia="Times New Roman" w:hAnsi="Arial" w:cs="Arial"/>
          <w:color w:val="000000"/>
          <w:sz w:val="32"/>
          <w:szCs w:val="32"/>
        </w:rPr>
        <w:t xml:space="preserve"> old and may manifest with diarrhea or primarily as dysentery with blood and mucus in the feces. The clinical course is short.</w:t>
      </w:r>
    </w:p>
    <w:p w:rsidR="00EC368D" w:rsidRPr="00EC368D" w:rsidRDefault="00EC368D" w:rsidP="00EC368D">
      <w:pPr>
        <w:spacing w:after="41"/>
        <w:outlineLvl w:val="2"/>
        <w:rPr>
          <w:rFonts w:ascii="Arial" w:eastAsia="Times New Roman" w:hAnsi="Arial" w:cs="Arial"/>
          <w:b/>
          <w:bCs/>
          <w:color w:val="000000"/>
          <w:sz w:val="48"/>
          <w:szCs w:val="48"/>
        </w:rPr>
      </w:pPr>
      <w:bookmarkStart w:id="21" w:name="v3263372"/>
      <w:bookmarkEnd w:id="21"/>
      <w:r w:rsidRPr="00EC368D">
        <w:rPr>
          <w:rFonts w:ascii="Arial" w:eastAsia="Times New Roman" w:hAnsi="Arial" w:cs="Arial"/>
          <w:color w:val="000000"/>
          <w:sz w:val="48"/>
          <w:szCs w:val="48"/>
        </w:rPr>
        <w:t>Diagnosis</w:t>
      </w:r>
    </w:p>
    <w:p w:rsidR="00EC0BC2" w:rsidRPr="00E37BF2" w:rsidRDefault="00EC0BC2" w:rsidP="00EC0BC2">
      <w:pPr>
        <w:spacing w:after="288" w:line="336" w:lineRule="atLeast"/>
        <w:rPr>
          <w:rFonts w:ascii="Arial" w:eastAsia="Times New Roman" w:hAnsi="Arial" w:cs="Arial"/>
          <w:color w:val="000000"/>
          <w:sz w:val="32"/>
          <w:szCs w:val="32"/>
        </w:rPr>
      </w:pPr>
      <w:proofErr w:type="gramStart"/>
      <w:r w:rsidRPr="00E37BF2">
        <w:rPr>
          <w:rFonts w:ascii="Arial" w:eastAsia="Times New Roman" w:hAnsi="Arial" w:cs="Arial"/>
          <w:color w:val="000000"/>
          <w:sz w:val="32"/>
          <w:szCs w:val="32"/>
        </w:rPr>
        <w:t>difficult</w:t>
      </w:r>
      <w:proofErr w:type="gramEnd"/>
      <w:r w:rsidRPr="00E37BF2">
        <w:rPr>
          <w:rFonts w:ascii="Arial" w:eastAsia="Times New Roman" w:hAnsi="Arial" w:cs="Arial"/>
          <w:color w:val="000000"/>
          <w:sz w:val="32"/>
          <w:szCs w:val="32"/>
        </w:rPr>
        <w:t xml:space="preserve"> to make a definite etiologic diagnosis for diarrhea based solely on clinical findings. However, the history, age of the animal(s) affected, and clinical signs may permit a presumptive diagnosis. </w:t>
      </w:r>
      <w:r w:rsidRPr="00E37BF2">
        <w:rPr>
          <w:rFonts w:ascii="Arial" w:eastAsia="Times New Roman" w:hAnsi="Arial" w:cs="Arial"/>
          <w:color w:val="000000"/>
          <w:sz w:val="32"/>
          <w:szCs w:val="32"/>
        </w:rPr>
        <w:lastRenderedPageBreak/>
        <w:t xml:space="preserve">Fecal samples can be submitted for isolation and characterization of the common </w:t>
      </w:r>
      <w:proofErr w:type="spellStart"/>
      <w:r w:rsidRPr="00E37BF2">
        <w:rPr>
          <w:rFonts w:ascii="Arial" w:eastAsia="Times New Roman" w:hAnsi="Arial" w:cs="Arial"/>
          <w:color w:val="000000"/>
          <w:sz w:val="32"/>
          <w:szCs w:val="32"/>
        </w:rPr>
        <w:t>enteropathogens</w:t>
      </w:r>
      <w:proofErr w:type="spellEnd"/>
      <w:r w:rsidRPr="00E37BF2">
        <w:rPr>
          <w:rFonts w:ascii="Arial" w:eastAsia="Times New Roman" w:hAnsi="Arial" w:cs="Arial"/>
          <w:color w:val="000000"/>
          <w:sz w:val="32"/>
          <w:szCs w:val="32"/>
        </w:rPr>
        <w:t xml:space="preserve">. Samples should be taken from several untreated calves in the early stages of diarrhea. Special techniques are necessary for the demonstration of viruses, </w:t>
      </w:r>
      <w:proofErr w:type="spellStart"/>
      <w:r w:rsidRPr="00E37BF2">
        <w:rPr>
          <w:rFonts w:ascii="Arial" w:eastAsia="Times New Roman" w:hAnsi="Arial" w:cs="Arial"/>
          <w:color w:val="000000"/>
          <w:sz w:val="32"/>
          <w:szCs w:val="32"/>
        </w:rPr>
        <w:t>cryptosporidia</w:t>
      </w:r>
      <w:proofErr w:type="spellEnd"/>
      <w:r w:rsidRPr="00E37BF2">
        <w:rPr>
          <w:rFonts w:ascii="Arial" w:eastAsia="Times New Roman" w:hAnsi="Arial" w:cs="Arial"/>
          <w:color w:val="000000"/>
          <w:sz w:val="32"/>
          <w:szCs w:val="32"/>
        </w:rPr>
        <w:t>, and K99-bearing </w:t>
      </w:r>
      <w:r w:rsidRPr="00E37BF2">
        <w:rPr>
          <w:rFonts w:ascii="Arial" w:eastAsia="Times New Roman" w:hAnsi="Arial" w:cs="Arial"/>
          <w:i/>
          <w:iCs/>
          <w:color w:val="000000"/>
          <w:sz w:val="32"/>
          <w:szCs w:val="32"/>
        </w:rPr>
        <w:t>E coli</w:t>
      </w:r>
      <w:r w:rsidRPr="00E37BF2">
        <w:rPr>
          <w:rFonts w:ascii="Arial" w:eastAsia="Times New Roman" w:hAnsi="Arial" w:cs="Arial"/>
          <w:color w:val="000000"/>
          <w:sz w:val="32"/>
          <w:szCs w:val="32"/>
        </w:rPr>
        <w:t xml:space="preserve">. The interpretation of fecal microbiology can be difficult because of mixed infections and because </w:t>
      </w:r>
      <w:proofErr w:type="spellStart"/>
      <w:r w:rsidRPr="00E37BF2">
        <w:rPr>
          <w:rFonts w:ascii="Arial" w:eastAsia="Times New Roman" w:hAnsi="Arial" w:cs="Arial"/>
          <w:color w:val="000000"/>
          <w:sz w:val="32"/>
          <w:szCs w:val="32"/>
        </w:rPr>
        <w:t>enteropathogens</w:t>
      </w:r>
      <w:proofErr w:type="spellEnd"/>
      <w:r w:rsidRPr="00E37BF2">
        <w:rPr>
          <w:rFonts w:ascii="Arial" w:eastAsia="Times New Roman" w:hAnsi="Arial" w:cs="Arial"/>
          <w:color w:val="000000"/>
          <w:sz w:val="32"/>
          <w:szCs w:val="32"/>
        </w:rPr>
        <w:t xml:space="preserve"> are commonly present in the feces of healthy calves.</w:t>
      </w:r>
    </w:p>
    <w:p w:rsidR="00EC0BC2" w:rsidRPr="00E37BF2" w:rsidRDefault="00EC0BC2" w:rsidP="00EC0BC2">
      <w:pPr>
        <w:spacing w:after="288" w:line="336" w:lineRule="atLeast"/>
        <w:rPr>
          <w:rFonts w:ascii="Arial" w:eastAsia="Times New Roman" w:hAnsi="Arial" w:cs="Arial"/>
          <w:color w:val="000000"/>
          <w:sz w:val="32"/>
          <w:szCs w:val="32"/>
        </w:rPr>
      </w:pPr>
      <w:bookmarkStart w:id="22" w:name="v3263386"/>
      <w:bookmarkEnd w:id="22"/>
      <w:r w:rsidRPr="00E37BF2">
        <w:rPr>
          <w:rFonts w:ascii="Arial" w:eastAsia="Times New Roman" w:hAnsi="Arial" w:cs="Arial"/>
          <w:color w:val="000000"/>
          <w:sz w:val="32"/>
          <w:szCs w:val="32"/>
        </w:rPr>
        <w:t xml:space="preserve">The best diagnostic information is usually obtained by submitting untreated, acutely affected animals for necropsy. This allows examination of intestinal mucosa for evidence of diagnostic lesions and for the presence of </w:t>
      </w:r>
      <w:proofErr w:type="spellStart"/>
      <w:r w:rsidRPr="00E37BF2">
        <w:rPr>
          <w:rFonts w:ascii="Arial" w:eastAsia="Times New Roman" w:hAnsi="Arial" w:cs="Arial"/>
          <w:color w:val="000000"/>
          <w:sz w:val="32"/>
          <w:szCs w:val="32"/>
        </w:rPr>
        <w:t>enteropathogens</w:t>
      </w:r>
      <w:proofErr w:type="spellEnd"/>
      <w:r w:rsidRPr="00E37BF2">
        <w:rPr>
          <w:rFonts w:ascii="Arial" w:eastAsia="Times New Roman" w:hAnsi="Arial" w:cs="Arial"/>
          <w:color w:val="000000"/>
          <w:sz w:val="32"/>
          <w:szCs w:val="32"/>
        </w:rPr>
        <w:t xml:space="preserve"> such as </w:t>
      </w:r>
      <w:proofErr w:type="spellStart"/>
      <w:r w:rsidRPr="00E37BF2">
        <w:rPr>
          <w:rFonts w:ascii="Arial" w:eastAsia="Times New Roman" w:hAnsi="Arial" w:cs="Arial"/>
          <w:color w:val="000000"/>
          <w:sz w:val="32"/>
          <w:szCs w:val="32"/>
        </w:rPr>
        <w:t>cryptosporidia</w:t>
      </w:r>
      <w:proofErr w:type="spellEnd"/>
      <w:r w:rsidRPr="00E37BF2">
        <w:rPr>
          <w:rFonts w:ascii="Arial" w:eastAsia="Times New Roman" w:hAnsi="Arial" w:cs="Arial"/>
          <w:color w:val="000000"/>
          <w:sz w:val="32"/>
          <w:szCs w:val="32"/>
        </w:rPr>
        <w:t>. It may be the only way that disease such as that associated with attaching and effacing strains of </w:t>
      </w:r>
      <w:r w:rsidRPr="00E37BF2">
        <w:rPr>
          <w:rFonts w:ascii="Arial" w:eastAsia="Times New Roman" w:hAnsi="Arial" w:cs="Arial"/>
          <w:i/>
          <w:iCs/>
          <w:color w:val="000000"/>
          <w:sz w:val="32"/>
          <w:szCs w:val="32"/>
        </w:rPr>
        <w:t>E coli</w:t>
      </w:r>
      <w:r w:rsidRPr="00E37BF2">
        <w:rPr>
          <w:rFonts w:ascii="Arial" w:eastAsia="Times New Roman" w:hAnsi="Arial" w:cs="Arial"/>
          <w:color w:val="000000"/>
          <w:sz w:val="32"/>
          <w:szCs w:val="32"/>
        </w:rPr>
        <w:t> can be diagnosed. The diagnostic value of a necropsy diminishes quickly with time after death; important lesions can disappear within minutes due to autolysis.</w:t>
      </w:r>
    </w:p>
    <w:p w:rsidR="00EC0BC2" w:rsidRPr="00EC0BC2" w:rsidRDefault="00EC0BC2" w:rsidP="00EC0BC2">
      <w:pPr>
        <w:spacing w:after="41"/>
        <w:outlineLvl w:val="2"/>
        <w:rPr>
          <w:rFonts w:ascii="Arial" w:eastAsia="Times New Roman" w:hAnsi="Arial" w:cs="Arial"/>
          <w:b/>
          <w:bCs/>
          <w:color w:val="000000"/>
          <w:sz w:val="48"/>
          <w:szCs w:val="48"/>
        </w:rPr>
      </w:pPr>
      <w:bookmarkStart w:id="23" w:name="v3263388"/>
      <w:bookmarkStart w:id="24" w:name="Treatment"/>
      <w:bookmarkStart w:id="25" w:name="v3263390"/>
      <w:bookmarkEnd w:id="23"/>
      <w:bookmarkEnd w:id="24"/>
      <w:bookmarkEnd w:id="25"/>
      <w:r w:rsidRPr="00EC0BC2">
        <w:rPr>
          <w:rFonts w:ascii="Arial" w:eastAsia="Times New Roman" w:hAnsi="Arial" w:cs="Arial"/>
          <w:color w:val="000000"/>
          <w:sz w:val="48"/>
          <w:szCs w:val="48"/>
        </w:rPr>
        <w:t>Treatment</w:t>
      </w:r>
    </w:p>
    <w:p w:rsidR="00EC0BC2" w:rsidRPr="00E37BF2" w:rsidRDefault="00EC0BC2" w:rsidP="00EC0BC2">
      <w:pPr>
        <w:spacing w:after="288" w:line="336" w:lineRule="atLeast"/>
        <w:rPr>
          <w:rFonts w:ascii="Arial" w:eastAsia="Times New Roman" w:hAnsi="Arial" w:cs="Arial"/>
          <w:color w:val="000000"/>
          <w:sz w:val="32"/>
          <w:szCs w:val="32"/>
        </w:rPr>
      </w:pPr>
      <w:bookmarkStart w:id="26" w:name="v3263391"/>
      <w:bookmarkEnd w:id="26"/>
      <w:r w:rsidRPr="00E37BF2">
        <w:rPr>
          <w:rFonts w:ascii="Arial" w:eastAsia="Times New Roman" w:hAnsi="Arial" w:cs="Arial"/>
          <w:color w:val="000000"/>
          <w:sz w:val="32"/>
          <w:szCs w:val="32"/>
        </w:rPr>
        <w:t>Many of the factors involved in disease resistance are nonspecific; thus, important preventive measures can be taken and therapy can be started before an etiologic diagnosis has been established. Treatment includes fluid therapy for water and electrolyte replacement and correction of acid-base disturbances, alteration of the diet, and antimicrobial and anti-inflammatory therapy.</w:t>
      </w:r>
    </w:p>
    <w:p w:rsidR="00EC0BC2" w:rsidRPr="00E37BF2" w:rsidRDefault="00EC0BC2" w:rsidP="00EC0BC2">
      <w:pPr>
        <w:spacing w:after="288" w:line="336" w:lineRule="atLeast"/>
        <w:rPr>
          <w:rFonts w:ascii="Arial" w:eastAsia="Times New Roman" w:hAnsi="Arial" w:cs="Arial"/>
          <w:color w:val="000000"/>
          <w:sz w:val="32"/>
          <w:szCs w:val="32"/>
        </w:rPr>
      </w:pPr>
      <w:bookmarkStart w:id="27" w:name="v3263392"/>
      <w:bookmarkEnd w:id="27"/>
      <w:r w:rsidRPr="00E37BF2">
        <w:rPr>
          <w:rFonts w:ascii="Arial" w:eastAsia="Times New Roman" w:hAnsi="Arial" w:cs="Arial"/>
          <w:color w:val="000000"/>
          <w:sz w:val="32"/>
          <w:szCs w:val="32"/>
        </w:rPr>
        <w:t xml:space="preserve">Fluid and electrolyte therapy is most important and should be started as soon as possible regardless of whether clinical evidence of dehydration has developed (clinical signs of dehydration are not apparent until the calf has lost at least 6% of its body weight in fluid). Calves still able to stand and willing and able to suck can often be treated with oral electrolyte solutions alone. Fluids for oral rehydration should promote the </w:t>
      </w:r>
      <w:proofErr w:type="spellStart"/>
      <w:r w:rsidRPr="00E37BF2">
        <w:rPr>
          <w:rFonts w:ascii="Arial" w:eastAsia="Times New Roman" w:hAnsi="Arial" w:cs="Arial"/>
          <w:color w:val="000000"/>
          <w:sz w:val="32"/>
          <w:szCs w:val="32"/>
        </w:rPr>
        <w:t>cotransport</w:t>
      </w:r>
      <w:proofErr w:type="spellEnd"/>
      <w:r w:rsidRPr="00E37BF2">
        <w:rPr>
          <w:rFonts w:ascii="Arial" w:eastAsia="Times New Roman" w:hAnsi="Arial" w:cs="Arial"/>
          <w:color w:val="000000"/>
          <w:sz w:val="32"/>
          <w:szCs w:val="32"/>
        </w:rPr>
        <w:t xml:space="preserve"> of sodium with glucose and amino acids and should contain sodium, glucose, </w:t>
      </w:r>
      <w:proofErr w:type="spellStart"/>
      <w:r w:rsidRPr="00E37BF2">
        <w:rPr>
          <w:rFonts w:ascii="Arial" w:eastAsia="Times New Roman" w:hAnsi="Arial" w:cs="Arial"/>
          <w:color w:val="000000"/>
          <w:sz w:val="32"/>
          <w:szCs w:val="32"/>
        </w:rPr>
        <w:t>glycine</w:t>
      </w:r>
      <w:proofErr w:type="spellEnd"/>
      <w:r w:rsidRPr="00E37BF2">
        <w:rPr>
          <w:rFonts w:ascii="Arial" w:eastAsia="Times New Roman" w:hAnsi="Arial" w:cs="Arial"/>
          <w:color w:val="000000"/>
          <w:sz w:val="32"/>
          <w:szCs w:val="32"/>
        </w:rPr>
        <w:t xml:space="preserve"> or </w:t>
      </w:r>
      <w:proofErr w:type="spellStart"/>
      <w:r w:rsidRPr="00E37BF2">
        <w:rPr>
          <w:rFonts w:ascii="Arial" w:eastAsia="Times New Roman" w:hAnsi="Arial" w:cs="Arial"/>
          <w:color w:val="000000"/>
          <w:sz w:val="32"/>
          <w:szCs w:val="32"/>
        </w:rPr>
        <w:t>alanine</w:t>
      </w:r>
      <w:proofErr w:type="spellEnd"/>
      <w:r w:rsidRPr="00E37BF2">
        <w:rPr>
          <w:rFonts w:ascii="Arial" w:eastAsia="Times New Roman" w:hAnsi="Arial" w:cs="Arial"/>
          <w:color w:val="000000"/>
          <w:sz w:val="32"/>
          <w:szCs w:val="32"/>
        </w:rPr>
        <w:t xml:space="preserve">, potassium, and either bicarbonate or citrate or acetate as alkalinizing agents. Several commercial preparations are available. </w:t>
      </w:r>
      <w:r w:rsidRPr="00E37BF2">
        <w:rPr>
          <w:rFonts w:ascii="Arial" w:eastAsia="Times New Roman" w:hAnsi="Arial" w:cs="Arial"/>
          <w:color w:val="000000"/>
          <w:sz w:val="32"/>
          <w:szCs w:val="32"/>
        </w:rPr>
        <w:lastRenderedPageBreak/>
        <w:t>These can be administered by nipple bottle or, if necessary, by stomach tube. The solutions should be used liberally until the animal is rehydrated.</w:t>
      </w:r>
      <w:r w:rsidR="007923C0">
        <w:rPr>
          <w:rFonts w:ascii="Arial" w:eastAsia="Times New Roman" w:hAnsi="Arial" w:cs="Arial"/>
          <w:color w:val="000000"/>
          <w:sz w:val="32"/>
          <w:szCs w:val="32"/>
        </w:rPr>
        <w:t xml:space="preserve">   </w:t>
      </w:r>
      <w:r w:rsidR="007923C0">
        <w:rPr>
          <w:rStyle w:val="apple-converted-space"/>
          <w:rFonts w:ascii="Trebuchet MS" w:hAnsi="Trebuchet MS"/>
          <w:color w:val="333300"/>
          <w:shd w:val="clear" w:color="auto" w:fill="FFFFCC"/>
        </w:rPr>
        <w:t> </w:t>
      </w:r>
      <w:proofErr w:type="gramStart"/>
      <w:r w:rsidR="007923C0" w:rsidRPr="007923C0">
        <w:rPr>
          <w:rFonts w:ascii="Trebuchet MS" w:hAnsi="Trebuchet MS"/>
          <w:color w:val="333300"/>
          <w:sz w:val="28"/>
          <w:szCs w:val="28"/>
          <w:shd w:val="clear" w:color="auto" w:fill="FFFFCC"/>
        </w:rPr>
        <w:t>keep</w:t>
      </w:r>
      <w:proofErr w:type="gramEnd"/>
      <w:r w:rsidR="007923C0" w:rsidRPr="007923C0">
        <w:rPr>
          <w:rFonts w:ascii="Trebuchet MS" w:hAnsi="Trebuchet MS"/>
          <w:color w:val="333300"/>
          <w:sz w:val="28"/>
          <w:szCs w:val="28"/>
          <w:shd w:val="clear" w:color="auto" w:fill="FFFFCC"/>
        </w:rPr>
        <w:t xml:space="preserve"> the calf hydrated, fluids must be replaced at the same rate of loss . As far as antibiotic there are quite a few , Scour Halt, SMZ-TMP, </w:t>
      </w:r>
      <w:proofErr w:type="spellStart"/>
      <w:r w:rsidR="007923C0" w:rsidRPr="007923C0">
        <w:rPr>
          <w:rFonts w:ascii="Trebuchet MS" w:hAnsi="Trebuchet MS"/>
          <w:color w:val="333300"/>
          <w:sz w:val="28"/>
          <w:szCs w:val="28"/>
          <w:shd w:val="clear" w:color="auto" w:fill="FFFFCC"/>
        </w:rPr>
        <w:t>Vetisulid</w:t>
      </w:r>
      <w:proofErr w:type="spellEnd"/>
      <w:r w:rsidR="007923C0" w:rsidRPr="007923C0">
        <w:rPr>
          <w:rFonts w:ascii="Trebuchet MS" w:hAnsi="Trebuchet MS"/>
          <w:color w:val="333300"/>
          <w:sz w:val="28"/>
          <w:szCs w:val="28"/>
          <w:shd w:val="clear" w:color="auto" w:fill="FFFFCC"/>
        </w:rPr>
        <w:t xml:space="preserve">, </w:t>
      </w:r>
      <w:proofErr w:type="spellStart"/>
      <w:r w:rsidR="007923C0" w:rsidRPr="007923C0">
        <w:rPr>
          <w:rFonts w:ascii="Trebuchet MS" w:hAnsi="Trebuchet MS"/>
          <w:color w:val="333300"/>
          <w:sz w:val="28"/>
          <w:szCs w:val="28"/>
          <w:shd w:val="clear" w:color="auto" w:fill="FFFFCC"/>
        </w:rPr>
        <w:t>Quatra</w:t>
      </w:r>
      <w:proofErr w:type="spellEnd"/>
      <w:r w:rsidR="007923C0" w:rsidRPr="007923C0">
        <w:rPr>
          <w:rFonts w:ascii="Trebuchet MS" w:hAnsi="Trebuchet MS"/>
          <w:color w:val="333300"/>
          <w:sz w:val="28"/>
          <w:szCs w:val="28"/>
          <w:shd w:val="clear" w:color="auto" w:fill="FFFFCC"/>
        </w:rPr>
        <w:t xml:space="preserve"> Con, to name a few . The main thing is to replace the </w:t>
      </w:r>
      <w:proofErr w:type="gramStart"/>
      <w:r w:rsidR="007923C0" w:rsidRPr="007923C0">
        <w:rPr>
          <w:rFonts w:ascii="Trebuchet MS" w:hAnsi="Trebuchet MS"/>
          <w:color w:val="333300"/>
          <w:sz w:val="28"/>
          <w:szCs w:val="28"/>
          <w:shd w:val="clear" w:color="auto" w:fill="FFFFCC"/>
        </w:rPr>
        <w:t xml:space="preserve">fluids </w:t>
      </w:r>
      <w:r w:rsidR="007923C0">
        <w:rPr>
          <w:rFonts w:ascii="Trebuchet MS" w:hAnsi="Trebuchet MS"/>
          <w:color w:val="333300"/>
          <w:shd w:val="clear" w:color="auto" w:fill="FFFFCC"/>
        </w:rPr>
        <w:t>.</w:t>
      </w:r>
      <w:r w:rsidR="007923C0">
        <w:rPr>
          <w:rFonts w:ascii="Arial" w:eastAsia="Times New Roman" w:hAnsi="Arial" w:cs="Arial"/>
          <w:color w:val="000000"/>
          <w:sz w:val="32"/>
          <w:szCs w:val="32"/>
        </w:rPr>
        <w:t>[</w:t>
      </w:r>
      <w:proofErr w:type="gramEnd"/>
      <w:r w:rsidR="007923C0">
        <w:rPr>
          <w:rFonts w:ascii="Arial" w:eastAsia="Times New Roman" w:hAnsi="Arial" w:cs="Arial"/>
          <w:color w:val="000000"/>
          <w:sz w:val="32"/>
          <w:szCs w:val="32"/>
        </w:rPr>
        <w:t xml:space="preserve">3]         </w:t>
      </w:r>
    </w:p>
    <w:p w:rsidR="00EC0BC2" w:rsidRPr="00E37BF2" w:rsidRDefault="00EC0BC2" w:rsidP="00EC0BC2">
      <w:pPr>
        <w:spacing w:after="288" w:line="336" w:lineRule="atLeast"/>
        <w:rPr>
          <w:rFonts w:ascii="Arial" w:eastAsia="Times New Roman" w:hAnsi="Arial" w:cs="Arial"/>
          <w:color w:val="000000"/>
          <w:sz w:val="32"/>
          <w:szCs w:val="32"/>
        </w:rPr>
      </w:pPr>
      <w:bookmarkStart w:id="28" w:name="v3263393"/>
      <w:bookmarkStart w:id="29" w:name="v3263397"/>
      <w:bookmarkEnd w:id="28"/>
      <w:bookmarkEnd w:id="29"/>
      <w:r w:rsidRPr="00EC0BC2">
        <w:rPr>
          <w:rFonts w:ascii="Arial" w:eastAsia="Times New Roman" w:hAnsi="Arial" w:cs="Arial"/>
          <w:color w:val="000000"/>
          <w:sz w:val="40"/>
          <w:szCs w:val="40"/>
        </w:rPr>
        <w:t xml:space="preserve">Prevention and </w:t>
      </w:r>
      <w:proofErr w:type="gramStart"/>
      <w:r w:rsidRPr="00EC0BC2">
        <w:rPr>
          <w:rFonts w:ascii="Arial" w:eastAsia="Times New Roman" w:hAnsi="Arial" w:cs="Arial"/>
          <w:color w:val="000000"/>
          <w:sz w:val="40"/>
          <w:szCs w:val="40"/>
        </w:rPr>
        <w:t>Control</w:t>
      </w:r>
      <w:r w:rsidRPr="00E37BF2">
        <w:rPr>
          <w:rFonts w:ascii="Arial" w:eastAsia="Times New Roman" w:hAnsi="Arial" w:cs="Arial"/>
          <w:color w:val="000000"/>
          <w:sz w:val="32"/>
          <w:szCs w:val="32"/>
        </w:rPr>
        <w:t xml:space="preserve"> .</w:t>
      </w:r>
      <w:proofErr w:type="gramEnd"/>
    </w:p>
    <w:p w:rsidR="00E64AFD" w:rsidRDefault="00EC0BC2" w:rsidP="003358EB">
      <w:pPr>
        <w:spacing w:after="288" w:line="336" w:lineRule="atLeast"/>
      </w:pPr>
      <w:bookmarkStart w:id="30" w:name="Prevention_and_Control"/>
      <w:bookmarkStart w:id="31" w:name="v3263399"/>
      <w:bookmarkStart w:id="32" w:name="v3263400"/>
      <w:bookmarkEnd w:id="30"/>
      <w:bookmarkEnd w:id="31"/>
      <w:bookmarkEnd w:id="32"/>
      <w:r w:rsidRPr="00E37BF2">
        <w:rPr>
          <w:rFonts w:ascii="Arial" w:eastAsia="Times New Roman" w:hAnsi="Arial" w:cs="Arial"/>
          <w:color w:val="000000"/>
          <w:sz w:val="32"/>
          <w:szCs w:val="32"/>
        </w:rPr>
        <w:t xml:space="preserve">Because of the complex nature of diarrhea in neonates, it is unrealistic to expect total prevention—economical control is the major objective. The incidence of clinical disease and the case fatality rate depend on the balance between the levels of exposure to infectious agents and the resistance in the calf. Differences in herd size; availability of facilities, land, and labor; and general management objectives make it impossible to recommend specific management procedures applicable to all situations. However, three broad principles apply in all herds: 1) the degree of exposure of neonates should be reduced by isolating diseased animals or by moving calving and calf rearing to a separate area, and by practicing good general hygiene; 2) nonspecific resistance should be maximized by providing good nutrition to the dam and neonate and assuring that newborn calves consume ≥5% of their body wt of high-quality </w:t>
      </w:r>
      <w:proofErr w:type="spellStart"/>
      <w:r w:rsidRPr="00E37BF2">
        <w:rPr>
          <w:rFonts w:ascii="Arial" w:eastAsia="Times New Roman" w:hAnsi="Arial" w:cs="Arial"/>
          <w:color w:val="000000"/>
          <w:sz w:val="32"/>
          <w:szCs w:val="32"/>
        </w:rPr>
        <w:t>colostrum</w:t>
      </w:r>
      <w:proofErr w:type="spellEnd"/>
      <w:r w:rsidRPr="00E37BF2">
        <w:rPr>
          <w:rFonts w:ascii="Arial" w:eastAsia="Times New Roman" w:hAnsi="Arial" w:cs="Arial"/>
          <w:color w:val="000000"/>
          <w:sz w:val="32"/>
          <w:szCs w:val="32"/>
        </w:rPr>
        <w:t xml:space="preserve">, preferably within 2 hr and certainly within 6 hr of birth, followed by equivalent amounts at 12-hr intervals for the next 48 hr; and 3) the specific resistance of the newborn should be increased by vaccinating the dam or the </w:t>
      </w:r>
      <w:r w:rsidR="003358EB">
        <w:rPr>
          <w:rFonts w:ascii="Arial" w:eastAsia="Times New Roman" w:hAnsi="Arial" w:cs="Arial"/>
          <w:color w:val="000000"/>
          <w:sz w:val="32"/>
          <w:szCs w:val="32"/>
        </w:rPr>
        <w:t>newborn</w:t>
      </w:r>
      <w:bookmarkStart w:id="33" w:name="v3263402"/>
      <w:bookmarkStart w:id="34" w:name="v3263405"/>
      <w:bookmarkEnd w:id="33"/>
      <w:bookmarkEnd w:id="34"/>
      <w:r w:rsidR="003358EB">
        <w:rPr>
          <w:rFonts w:ascii="Arial" w:eastAsia="Times New Roman" w:hAnsi="Arial" w:cs="Arial"/>
          <w:color w:val="000000"/>
          <w:sz w:val="32"/>
          <w:szCs w:val="32"/>
        </w:rPr>
        <w:t xml:space="preserve"> </w:t>
      </w:r>
      <w:r w:rsidRPr="00EC0BC2">
        <w:rPr>
          <w:rFonts w:ascii="Arial" w:eastAsia="Times New Roman" w:hAnsi="Arial" w:cs="Arial"/>
          <w:color w:val="000000"/>
          <w:sz w:val="56"/>
          <w:szCs w:val="56"/>
        </w:rPr>
        <w:t>Vaccination</w:t>
      </w:r>
      <w:r w:rsidRPr="00E37BF2">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                                                                                   </w:t>
      </w:r>
      <w:r w:rsidRPr="00E37BF2">
        <w:rPr>
          <w:rFonts w:ascii="Arial" w:eastAsia="Times New Roman" w:hAnsi="Arial" w:cs="Arial"/>
          <w:color w:val="000000"/>
          <w:sz w:val="32"/>
          <w:szCs w:val="32"/>
        </w:rPr>
        <w:t xml:space="preserve">of pregnant cows with rotavirus and </w:t>
      </w:r>
      <w:proofErr w:type="spellStart"/>
      <w:r w:rsidRPr="00E37BF2">
        <w:rPr>
          <w:rFonts w:ascii="Arial" w:eastAsia="Times New Roman" w:hAnsi="Arial" w:cs="Arial"/>
          <w:color w:val="000000"/>
          <w:sz w:val="32"/>
          <w:szCs w:val="32"/>
        </w:rPr>
        <w:t>coronavirus</w:t>
      </w:r>
      <w:proofErr w:type="spellEnd"/>
      <w:r w:rsidRPr="00E37BF2">
        <w:rPr>
          <w:rFonts w:ascii="Arial" w:eastAsia="Times New Roman" w:hAnsi="Arial" w:cs="Arial"/>
          <w:color w:val="000000"/>
          <w:sz w:val="32"/>
          <w:szCs w:val="32"/>
        </w:rPr>
        <w:t xml:space="preserve"> vaccines increase the amount of specific antibody in </w:t>
      </w:r>
      <w:proofErr w:type="spellStart"/>
      <w:r w:rsidRPr="00E37BF2">
        <w:rPr>
          <w:rFonts w:ascii="Arial" w:eastAsia="Times New Roman" w:hAnsi="Arial" w:cs="Arial"/>
          <w:color w:val="000000"/>
          <w:sz w:val="32"/>
          <w:szCs w:val="32"/>
        </w:rPr>
        <w:t>colostrum</w:t>
      </w:r>
      <w:proofErr w:type="spellEnd"/>
      <w:r w:rsidRPr="00E37BF2">
        <w:rPr>
          <w:rFonts w:ascii="Arial" w:eastAsia="Times New Roman" w:hAnsi="Arial" w:cs="Arial"/>
          <w:color w:val="000000"/>
          <w:sz w:val="32"/>
          <w:szCs w:val="32"/>
        </w:rPr>
        <w:t xml:space="preserve"> and milk, but the concentration of antibodies in milk may be insufficient to provide local antibody in the intestinal lumen during the period of peak prevalence of infection, which, in calves, is 5–15 days of age. Controlled trials of commercial vaccines have shown variable results. The addition of small amounts of immune </w:t>
      </w:r>
      <w:proofErr w:type="spellStart"/>
      <w:r w:rsidRPr="00E37BF2">
        <w:rPr>
          <w:rFonts w:ascii="Arial" w:eastAsia="Times New Roman" w:hAnsi="Arial" w:cs="Arial"/>
          <w:color w:val="000000"/>
          <w:sz w:val="32"/>
          <w:szCs w:val="32"/>
        </w:rPr>
        <w:t>colostrum</w:t>
      </w:r>
      <w:proofErr w:type="spellEnd"/>
      <w:r w:rsidRPr="00E37BF2">
        <w:rPr>
          <w:rFonts w:ascii="Arial" w:eastAsia="Times New Roman" w:hAnsi="Arial" w:cs="Arial"/>
          <w:color w:val="000000"/>
          <w:sz w:val="32"/>
          <w:szCs w:val="32"/>
        </w:rPr>
        <w:t xml:space="preserve"> to milk fed during the period of susceptibility can provide some protection against disease.</w:t>
      </w:r>
      <w:r w:rsidR="0037092E" w:rsidRPr="0037092E">
        <w:t xml:space="preserve"> </w:t>
      </w:r>
    </w:p>
    <w:p w:rsidR="00E64AFD" w:rsidRDefault="00E64AFD" w:rsidP="003358EB">
      <w:pPr>
        <w:spacing w:after="288" w:line="336" w:lineRule="atLeast"/>
      </w:pPr>
    </w:p>
    <w:p w:rsidR="00E64AFD" w:rsidRDefault="00E64AFD" w:rsidP="00E64AFD">
      <w:pPr>
        <w:spacing w:after="288" w:line="336" w:lineRule="atLeast"/>
      </w:pPr>
      <w:r>
        <w:t>REFRENCES</w:t>
      </w:r>
    </w:p>
    <w:p w:rsidR="00EC0BC2" w:rsidRPr="00E64AFD" w:rsidRDefault="007923C0" w:rsidP="00E64AFD">
      <w:pPr>
        <w:spacing w:after="288" w:line="336" w:lineRule="atLeast"/>
      </w:pPr>
      <w:r w:rsidRPr="00E64AFD">
        <w:rPr>
          <w:rFonts w:ascii="Arial" w:eastAsia="Times New Roman" w:hAnsi="Arial" w:cs="Arial"/>
          <w:sz w:val="32"/>
          <w:szCs w:val="32"/>
        </w:rPr>
        <w:t>[1</w:t>
      </w:r>
      <w:proofErr w:type="gramStart"/>
      <w:r w:rsidRPr="00E64AFD">
        <w:rPr>
          <w:rFonts w:ascii="Arial" w:eastAsia="Times New Roman" w:hAnsi="Arial" w:cs="Arial"/>
          <w:sz w:val="32"/>
          <w:szCs w:val="32"/>
        </w:rPr>
        <w:t>]</w:t>
      </w:r>
      <w:proofErr w:type="gramEnd"/>
      <w:hyperlink r:id="rId9" w:history="1">
        <w:r w:rsidR="0037092E" w:rsidRPr="00E64AFD">
          <w:rPr>
            <w:rStyle w:val="Hyperlink"/>
            <w:rFonts w:ascii="Arial" w:eastAsia="Times New Roman" w:hAnsi="Arial" w:cs="Arial"/>
            <w:color w:val="auto"/>
            <w:sz w:val="32"/>
            <w:szCs w:val="32"/>
          </w:rPr>
          <w:t>http://www.merckmanuals.com/vet/digestive_system/intestinal_diseases_in_ruminants/diarrhea_in_neonatal_ruminants.html</w:t>
        </w:r>
      </w:hyperlink>
      <w:r w:rsidR="0037092E" w:rsidRPr="00E64AFD">
        <w:rPr>
          <w:rFonts w:ascii="Arial" w:eastAsia="Times New Roman" w:hAnsi="Arial" w:cs="Arial"/>
          <w:sz w:val="32"/>
          <w:szCs w:val="32"/>
        </w:rPr>
        <w:t xml:space="preserve">         </w:t>
      </w:r>
      <w:r w:rsidRPr="00E64AFD">
        <w:rPr>
          <w:rFonts w:ascii="Arial" w:eastAsia="Times New Roman" w:hAnsi="Arial" w:cs="Arial"/>
          <w:sz w:val="32"/>
          <w:szCs w:val="32"/>
        </w:rPr>
        <w:t>[2]</w:t>
      </w:r>
      <w:hyperlink r:id="rId10" w:history="1">
        <w:r w:rsidRPr="00E64AFD">
          <w:rPr>
            <w:rStyle w:val="Hyperlink"/>
            <w:rFonts w:ascii="Arial" w:eastAsia="Times New Roman" w:hAnsi="Arial" w:cs="Arial"/>
            <w:color w:val="auto"/>
            <w:sz w:val="32"/>
            <w:szCs w:val="32"/>
          </w:rPr>
          <w:t>http://www.ncbi.nlm.nih.gov/pubmed/2579990</w:t>
        </w:r>
      </w:hyperlink>
      <w:r w:rsidRPr="00E64AFD">
        <w:rPr>
          <w:rFonts w:ascii="Arial" w:eastAsia="Times New Roman" w:hAnsi="Arial" w:cs="Arial"/>
          <w:sz w:val="32"/>
          <w:szCs w:val="32"/>
        </w:rPr>
        <w:t xml:space="preserve">  [3]http://www.cattletoday.com/forum/viewtopic.php?f=7&amp;t=55558                              </w:t>
      </w:r>
    </w:p>
    <w:sectPr w:rsidR="00EC0BC2" w:rsidRPr="00E64AFD" w:rsidSect="00D83BFC">
      <w:pgSz w:w="11907" w:h="16839" w:code="9"/>
      <w:pgMar w:top="1440" w:right="1080" w:bottom="1440" w:left="1080" w:header="720" w:footer="720" w:gutter="0"/>
      <w:pgBorders w:offsetFrom="page">
        <w:top w:val="holly" w:sz="8" w:space="24" w:color="auto"/>
        <w:left w:val="holly" w:sz="8" w:space="24" w:color="auto"/>
        <w:bottom w:val="holly" w:sz="8" w:space="24" w:color="auto"/>
        <w:right w:val="holly"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540"/>
    <w:multiLevelType w:val="hybridMultilevel"/>
    <w:tmpl w:val="E70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3721B"/>
    <w:multiLevelType w:val="hybridMultilevel"/>
    <w:tmpl w:val="86BA2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0775BE"/>
    <w:multiLevelType w:val="hybridMultilevel"/>
    <w:tmpl w:val="7844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C5338"/>
    <w:multiLevelType w:val="hybridMultilevel"/>
    <w:tmpl w:val="88B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729DF"/>
    <w:multiLevelType w:val="hybridMultilevel"/>
    <w:tmpl w:val="1C96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B780B"/>
    <w:multiLevelType w:val="hybridMultilevel"/>
    <w:tmpl w:val="1B1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80FFE"/>
    <w:multiLevelType w:val="hybridMultilevel"/>
    <w:tmpl w:val="900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36581"/>
    <w:multiLevelType w:val="hybridMultilevel"/>
    <w:tmpl w:val="B7E45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DE1CE3"/>
    <w:multiLevelType w:val="hybridMultilevel"/>
    <w:tmpl w:val="EA6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9649B"/>
    <w:multiLevelType w:val="hybridMultilevel"/>
    <w:tmpl w:val="D5B8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F046A"/>
    <w:multiLevelType w:val="multilevel"/>
    <w:tmpl w:val="19F2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67905"/>
    <w:multiLevelType w:val="hybridMultilevel"/>
    <w:tmpl w:val="2EB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10C82"/>
    <w:multiLevelType w:val="hybridMultilevel"/>
    <w:tmpl w:val="08B2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73D47"/>
    <w:multiLevelType w:val="multilevel"/>
    <w:tmpl w:val="1F044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7276C1"/>
    <w:multiLevelType w:val="hybridMultilevel"/>
    <w:tmpl w:val="12D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65D7C"/>
    <w:multiLevelType w:val="hybridMultilevel"/>
    <w:tmpl w:val="38A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2"/>
  </w:num>
  <w:num w:numId="5">
    <w:abstractNumId w:val="8"/>
  </w:num>
  <w:num w:numId="6">
    <w:abstractNumId w:val="3"/>
  </w:num>
  <w:num w:numId="7">
    <w:abstractNumId w:val="11"/>
  </w:num>
  <w:num w:numId="8">
    <w:abstractNumId w:val="9"/>
  </w:num>
  <w:num w:numId="9">
    <w:abstractNumId w:val="10"/>
  </w:num>
  <w:num w:numId="10">
    <w:abstractNumId w:val="15"/>
  </w:num>
  <w:num w:numId="11">
    <w:abstractNumId w:val="4"/>
  </w:num>
  <w:num w:numId="12">
    <w:abstractNumId w:val="6"/>
  </w:num>
  <w:num w:numId="13">
    <w:abstractNumId w:val="7"/>
  </w:num>
  <w:num w:numId="14">
    <w:abstractNumId w:val="1"/>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8BC"/>
    <w:rsid w:val="000254E5"/>
    <w:rsid w:val="000264DE"/>
    <w:rsid w:val="00035A87"/>
    <w:rsid w:val="0004081D"/>
    <w:rsid w:val="000618BC"/>
    <w:rsid w:val="000A421D"/>
    <w:rsid w:val="000E1673"/>
    <w:rsid w:val="00147724"/>
    <w:rsid w:val="001528F4"/>
    <w:rsid w:val="00185615"/>
    <w:rsid w:val="001A6D35"/>
    <w:rsid w:val="001E0A9B"/>
    <w:rsid w:val="00202D55"/>
    <w:rsid w:val="00294B70"/>
    <w:rsid w:val="002B0A94"/>
    <w:rsid w:val="002C7CD1"/>
    <w:rsid w:val="002D57E0"/>
    <w:rsid w:val="003346DD"/>
    <w:rsid w:val="003358EB"/>
    <w:rsid w:val="00354D7B"/>
    <w:rsid w:val="0037092E"/>
    <w:rsid w:val="00496713"/>
    <w:rsid w:val="0050496A"/>
    <w:rsid w:val="00524B2E"/>
    <w:rsid w:val="00542649"/>
    <w:rsid w:val="00564511"/>
    <w:rsid w:val="005B0147"/>
    <w:rsid w:val="0064136E"/>
    <w:rsid w:val="00641955"/>
    <w:rsid w:val="006C7189"/>
    <w:rsid w:val="006E3A3D"/>
    <w:rsid w:val="0072539A"/>
    <w:rsid w:val="00733760"/>
    <w:rsid w:val="007465DA"/>
    <w:rsid w:val="00791015"/>
    <w:rsid w:val="007923C0"/>
    <w:rsid w:val="007B55E2"/>
    <w:rsid w:val="007D4561"/>
    <w:rsid w:val="007F5F29"/>
    <w:rsid w:val="00847BCD"/>
    <w:rsid w:val="008851EF"/>
    <w:rsid w:val="008F033E"/>
    <w:rsid w:val="00921D15"/>
    <w:rsid w:val="00971DAB"/>
    <w:rsid w:val="00A74A87"/>
    <w:rsid w:val="00A93D3D"/>
    <w:rsid w:val="00AD686B"/>
    <w:rsid w:val="00AD73EB"/>
    <w:rsid w:val="00B01092"/>
    <w:rsid w:val="00B06AF0"/>
    <w:rsid w:val="00B32702"/>
    <w:rsid w:val="00BC10ED"/>
    <w:rsid w:val="00C35100"/>
    <w:rsid w:val="00C676C6"/>
    <w:rsid w:val="00C754DE"/>
    <w:rsid w:val="00CE5C84"/>
    <w:rsid w:val="00D22B8D"/>
    <w:rsid w:val="00D2698D"/>
    <w:rsid w:val="00D83BFC"/>
    <w:rsid w:val="00DD76CC"/>
    <w:rsid w:val="00DD7C01"/>
    <w:rsid w:val="00DF58E7"/>
    <w:rsid w:val="00E235D6"/>
    <w:rsid w:val="00E27EC9"/>
    <w:rsid w:val="00E423E1"/>
    <w:rsid w:val="00E64AFD"/>
    <w:rsid w:val="00EC0BC2"/>
    <w:rsid w:val="00EC368D"/>
    <w:rsid w:val="00EE3028"/>
    <w:rsid w:val="00F27593"/>
    <w:rsid w:val="00F37452"/>
    <w:rsid w:val="00F45C08"/>
    <w:rsid w:val="00F55742"/>
    <w:rsid w:val="00F631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fill="f" fillcolor="white" stroke="f">
      <v:fill color="white" on="f"/>
      <v:stroke on="f"/>
      <v:shadow color="black" opacity="26214f" origin="-.5,-.5" offset="-.3275mm,.81072mm" offset2="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EF"/>
  </w:style>
  <w:style w:type="paragraph" w:styleId="Heading1">
    <w:name w:val="heading 1"/>
    <w:basedOn w:val="Normal"/>
    <w:next w:val="Normal"/>
    <w:link w:val="Heading1Char"/>
    <w:uiPriority w:val="9"/>
    <w:qFormat/>
    <w:rsid w:val="002C7CD1"/>
    <w:pPr>
      <w:keepNext/>
      <w:keepLines/>
      <w:bidi/>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para">
    <w:name w:val="mmpara"/>
    <w:basedOn w:val="Normal"/>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DAB"/>
  </w:style>
  <w:style w:type="character" w:customStyle="1" w:styleId="microorganism">
    <w:name w:val="microorganism"/>
    <w:basedOn w:val="DefaultParagraphFont"/>
    <w:rsid w:val="00971DAB"/>
  </w:style>
  <w:style w:type="paragraph" w:styleId="ListParagraph">
    <w:name w:val="List Paragraph"/>
    <w:basedOn w:val="Normal"/>
    <w:uiPriority w:val="34"/>
    <w:qFormat/>
    <w:rsid w:val="00DD7C01"/>
    <w:pPr>
      <w:ind w:left="720"/>
      <w:contextualSpacing/>
    </w:pPr>
  </w:style>
  <w:style w:type="character" w:styleId="LineNumber">
    <w:name w:val="line number"/>
    <w:basedOn w:val="DefaultParagraphFont"/>
    <w:uiPriority w:val="99"/>
    <w:semiHidden/>
    <w:unhideWhenUsed/>
    <w:rsid w:val="00E235D6"/>
  </w:style>
  <w:style w:type="paragraph" w:styleId="NoSpacing">
    <w:name w:val="No Spacing"/>
    <w:link w:val="NoSpacingChar"/>
    <w:uiPriority w:val="1"/>
    <w:qFormat/>
    <w:rsid w:val="00E235D6"/>
    <w:pPr>
      <w:bidi/>
      <w:spacing w:after="0" w:line="240" w:lineRule="auto"/>
    </w:pPr>
    <w:rPr>
      <w:rFonts w:eastAsiaTheme="minorEastAsia"/>
    </w:rPr>
  </w:style>
  <w:style w:type="character" w:customStyle="1" w:styleId="NoSpacingChar">
    <w:name w:val="No Spacing Char"/>
    <w:basedOn w:val="DefaultParagraphFont"/>
    <w:link w:val="NoSpacing"/>
    <w:uiPriority w:val="1"/>
    <w:rsid w:val="00E235D6"/>
    <w:rPr>
      <w:rFonts w:eastAsiaTheme="minorEastAsia"/>
    </w:rPr>
  </w:style>
  <w:style w:type="paragraph" w:styleId="BalloonText">
    <w:name w:val="Balloon Text"/>
    <w:basedOn w:val="Normal"/>
    <w:link w:val="BalloonTextChar"/>
    <w:uiPriority w:val="99"/>
    <w:semiHidden/>
    <w:unhideWhenUsed/>
    <w:rsid w:val="00E2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D6"/>
    <w:rPr>
      <w:rFonts w:ascii="Tahoma" w:hAnsi="Tahoma" w:cs="Tahoma"/>
      <w:sz w:val="16"/>
      <w:szCs w:val="16"/>
    </w:rPr>
  </w:style>
  <w:style w:type="character" w:styleId="Hyperlink">
    <w:name w:val="Hyperlink"/>
    <w:basedOn w:val="DefaultParagraphFont"/>
    <w:uiPriority w:val="99"/>
    <w:unhideWhenUsed/>
    <w:rsid w:val="00564511"/>
    <w:rPr>
      <w:color w:val="E2D700" w:themeColor="hyperlink"/>
      <w:u w:val="single"/>
    </w:rPr>
  </w:style>
  <w:style w:type="character" w:customStyle="1" w:styleId="Heading1Char">
    <w:name w:val="Heading 1 Char"/>
    <w:basedOn w:val="DefaultParagraphFont"/>
    <w:link w:val="Heading1"/>
    <w:uiPriority w:val="9"/>
    <w:rsid w:val="002C7CD1"/>
    <w:rPr>
      <w:rFonts w:asciiTheme="majorHAnsi" w:eastAsiaTheme="majorEastAsia" w:hAnsiTheme="majorHAnsi" w:cstheme="majorBidi"/>
      <w:b/>
      <w:bCs/>
      <w:color w:val="0B5294" w:themeColor="accent1" w:themeShade="BF"/>
      <w:sz w:val="28"/>
      <w:szCs w:val="28"/>
    </w:rPr>
  </w:style>
  <w:style w:type="table" w:styleId="LightShading-Accent3">
    <w:name w:val="Light Shading Accent 3"/>
    <w:basedOn w:val="TableNormal"/>
    <w:uiPriority w:val="60"/>
    <w:rsid w:val="002C7CD1"/>
    <w:pPr>
      <w:spacing w:after="0" w:line="240" w:lineRule="auto"/>
    </w:pPr>
    <w:rPr>
      <w:rFonts w:eastAsiaTheme="minorEastAsia"/>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paragraph" w:styleId="NormalWeb">
    <w:name w:val="Normal (Web)"/>
    <w:basedOn w:val="Normal"/>
    <w:uiPriority w:val="99"/>
    <w:semiHidden/>
    <w:unhideWhenUsed/>
    <w:rsid w:val="003709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C7CD1"/>
    <w:pPr>
      <w:keepNext/>
      <w:keepLines/>
      <w:bidi/>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para">
    <w:name w:val="mmpara"/>
    <w:basedOn w:val="a"/>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1DAB"/>
  </w:style>
  <w:style w:type="character" w:customStyle="1" w:styleId="microorganism">
    <w:name w:val="microorganism"/>
    <w:basedOn w:val="a0"/>
    <w:rsid w:val="00971DAB"/>
  </w:style>
  <w:style w:type="paragraph" w:styleId="a3">
    <w:name w:val="List Paragraph"/>
    <w:basedOn w:val="a"/>
    <w:uiPriority w:val="34"/>
    <w:qFormat/>
    <w:rsid w:val="00DD7C01"/>
    <w:pPr>
      <w:ind w:left="720"/>
      <w:contextualSpacing/>
    </w:pPr>
  </w:style>
  <w:style w:type="character" w:styleId="a4">
    <w:name w:val="line number"/>
    <w:basedOn w:val="a0"/>
    <w:uiPriority w:val="99"/>
    <w:semiHidden/>
    <w:unhideWhenUsed/>
    <w:rsid w:val="00E235D6"/>
  </w:style>
  <w:style w:type="paragraph" w:styleId="a5">
    <w:name w:val="No Spacing"/>
    <w:link w:val="Char"/>
    <w:uiPriority w:val="1"/>
    <w:qFormat/>
    <w:rsid w:val="00E235D6"/>
    <w:pPr>
      <w:bidi/>
      <w:spacing w:after="0" w:line="240" w:lineRule="auto"/>
    </w:pPr>
    <w:rPr>
      <w:rFonts w:eastAsiaTheme="minorEastAsia"/>
    </w:rPr>
  </w:style>
  <w:style w:type="character" w:customStyle="1" w:styleId="Char">
    <w:name w:val="بلا تباعد Char"/>
    <w:basedOn w:val="a0"/>
    <w:link w:val="a5"/>
    <w:uiPriority w:val="1"/>
    <w:rsid w:val="00E235D6"/>
    <w:rPr>
      <w:rFonts w:eastAsiaTheme="minorEastAsia"/>
    </w:rPr>
  </w:style>
  <w:style w:type="paragraph" w:styleId="a6">
    <w:name w:val="Balloon Text"/>
    <w:basedOn w:val="a"/>
    <w:link w:val="Char0"/>
    <w:uiPriority w:val="99"/>
    <w:semiHidden/>
    <w:unhideWhenUsed/>
    <w:rsid w:val="00E235D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235D6"/>
    <w:rPr>
      <w:rFonts w:ascii="Tahoma" w:hAnsi="Tahoma" w:cs="Tahoma"/>
      <w:sz w:val="16"/>
      <w:szCs w:val="16"/>
    </w:rPr>
  </w:style>
  <w:style w:type="character" w:styleId="Hyperlink">
    <w:name w:val="Hyperlink"/>
    <w:basedOn w:val="a0"/>
    <w:uiPriority w:val="99"/>
    <w:unhideWhenUsed/>
    <w:rsid w:val="00564511"/>
    <w:rPr>
      <w:color w:val="E2D700" w:themeColor="hyperlink"/>
      <w:u w:val="single"/>
    </w:rPr>
  </w:style>
  <w:style w:type="character" w:customStyle="1" w:styleId="1Char">
    <w:name w:val="عنوان 1 Char"/>
    <w:basedOn w:val="a0"/>
    <w:link w:val="1"/>
    <w:uiPriority w:val="9"/>
    <w:rsid w:val="002C7CD1"/>
    <w:rPr>
      <w:rFonts w:asciiTheme="majorHAnsi" w:eastAsiaTheme="majorEastAsia" w:hAnsiTheme="majorHAnsi" w:cstheme="majorBidi"/>
      <w:b/>
      <w:bCs/>
      <w:color w:val="0B5294" w:themeColor="accent1" w:themeShade="BF"/>
      <w:sz w:val="28"/>
      <w:szCs w:val="28"/>
    </w:rPr>
  </w:style>
  <w:style w:type="table" w:styleId="-3">
    <w:name w:val="Light Shading Accent 3"/>
    <w:basedOn w:val="a1"/>
    <w:uiPriority w:val="60"/>
    <w:rsid w:val="002C7CD1"/>
    <w:pPr>
      <w:spacing w:after="0" w:line="240" w:lineRule="auto"/>
    </w:pPr>
    <w:rPr>
      <w:rFonts w:eastAsiaTheme="minorEastAsia"/>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314454765">
      <w:bodyDiv w:val="1"/>
      <w:marLeft w:val="0"/>
      <w:marRight w:val="0"/>
      <w:marTop w:val="0"/>
      <w:marBottom w:val="0"/>
      <w:divBdr>
        <w:top w:val="none" w:sz="0" w:space="0" w:color="auto"/>
        <w:left w:val="none" w:sz="0" w:space="0" w:color="auto"/>
        <w:bottom w:val="none" w:sz="0" w:space="0" w:color="auto"/>
        <w:right w:val="none" w:sz="0" w:space="0" w:color="auto"/>
      </w:divBdr>
    </w:div>
    <w:div w:id="494690732">
      <w:bodyDiv w:val="1"/>
      <w:marLeft w:val="0"/>
      <w:marRight w:val="0"/>
      <w:marTop w:val="0"/>
      <w:marBottom w:val="0"/>
      <w:divBdr>
        <w:top w:val="none" w:sz="0" w:space="0" w:color="auto"/>
        <w:left w:val="none" w:sz="0" w:space="0" w:color="auto"/>
        <w:bottom w:val="none" w:sz="0" w:space="0" w:color="auto"/>
        <w:right w:val="none" w:sz="0" w:space="0" w:color="auto"/>
      </w:divBdr>
    </w:div>
    <w:div w:id="713818555">
      <w:bodyDiv w:val="1"/>
      <w:marLeft w:val="0"/>
      <w:marRight w:val="0"/>
      <w:marTop w:val="0"/>
      <w:marBottom w:val="0"/>
      <w:divBdr>
        <w:top w:val="none" w:sz="0" w:space="0" w:color="auto"/>
        <w:left w:val="none" w:sz="0" w:space="0" w:color="auto"/>
        <w:bottom w:val="none" w:sz="0" w:space="0" w:color="auto"/>
        <w:right w:val="none" w:sz="0" w:space="0" w:color="auto"/>
      </w:divBdr>
    </w:div>
    <w:div w:id="914515670">
      <w:bodyDiv w:val="1"/>
      <w:marLeft w:val="0"/>
      <w:marRight w:val="0"/>
      <w:marTop w:val="0"/>
      <w:marBottom w:val="0"/>
      <w:divBdr>
        <w:top w:val="none" w:sz="0" w:space="0" w:color="auto"/>
        <w:left w:val="none" w:sz="0" w:space="0" w:color="auto"/>
        <w:bottom w:val="none" w:sz="0" w:space="0" w:color="auto"/>
        <w:right w:val="none" w:sz="0" w:space="0" w:color="auto"/>
      </w:divBdr>
    </w:div>
    <w:div w:id="1119648135">
      <w:bodyDiv w:val="1"/>
      <w:marLeft w:val="0"/>
      <w:marRight w:val="0"/>
      <w:marTop w:val="0"/>
      <w:marBottom w:val="0"/>
      <w:divBdr>
        <w:top w:val="none" w:sz="0" w:space="0" w:color="auto"/>
        <w:left w:val="none" w:sz="0" w:space="0" w:color="auto"/>
        <w:bottom w:val="none" w:sz="0" w:space="0" w:color="auto"/>
        <w:right w:val="none" w:sz="0" w:space="0" w:color="auto"/>
      </w:divBdr>
    </w:div>
    <w:div w:id="1130855597">
      <w:bodyDiv w:val="1"/>
      <w:marLeft w:val="0"/>
      <w:marRight w:val="0"/>
      <w:marTop w:val="0"/>
      <w:marBottom w:val="0"/>
      <w:divBdr>
        <w:top w:val="none" w:sz="0" w:space="0" w:color="auto"/>
        <w:left w:val="none" w:sz="0" w:space="0" w:color="auto"/>
        <w:bottom w:val="none" w:sz="0" w:space="0" w:color="auto"/>
        <w:right w:val="none" w:sz="0" w:space="0" w:color="auto"/>
      </w:divBdr>
      <w:divsChild>
        <w:div w:id="357512778">
          <w:marLeft w:val="0"/>
          <w:marRight w:val="0"/>
          <w:marTop w:val="240"/>
          <w:marBottom w:val="100"/>
          <w:divBdr>
            <w:top w:val="none" w:sz="0" w:space="0" w:color="auto"/>
            <w:left w:val="none" w:sz="0" w:space="0" w:color="auto"/>
            <w:bottom w:val="none" w:sz="0" w:space="0" w:color="auto"/>
            <w:right w:val="none" w:sz="0" w:space="0" w:color="auto"/>
          </w:divBdr>
          <w:divsChild>
            <w:div w:id="1511404768">
              <w:marLeft w:val="0"/>
              <w:marRight w:val="0"/>
              <w:marTop w:val="0"/>
              <w:marBottom w:val="0"/>
              <w:divBdr>
                <w:top w:val="none" w:sz="0" w:space="0" w:color="auto"/>
                <w:left w:val="none" w:sz="0" w:space="0" w:color="auto"/>
                <w:bottom w:val="none" w:sz="0" w:space="0" w:color="auto"/>
                <w:right w:val="none" w:sz="0" w:space="0" w:color="auto"/>
              </w:divBdr>
            </w:div>
          </w:divsChild>
        </w:div>
        <w:div w:id="1941991490">
          <w:marLeft w:val="0"/>
          <w:marRight w:val="0"/>
          <w:marTop w:val="288"/>
          <w:marBottom w:val="100"/>
          <w:divBdr>
            <w:top w:val="none" w:sz="0" w:space="0" w:color="auto"/>
            <w:left w:val="none" w:sz="0" w:space="0" w:color="auto"/>
            <w:bottom w:val="none" w:sz="0" w:space="0" w:color="auto"/>
            <w:right w:val="none" w:sz="0" w:space="0" w:color="auto"/>
          </w:divBdr>
          <w:divsChild>
            <w:div w:id="1595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3804">
      <w:bodyDiv w:val="1"/>
      <w:marLeft w:val="0"/>
      <w:marRight w:val="0"/>
      <w:marTop w:val="0"/>
      <w:marBottom w:val="0"/>
      <w:divBdr>
        <w:top w:val="none" w:sz="0" w:space="0" w:color="auto"/>
        <w:left w:val="none" w:sz="0" w:space="0" w:color="auto"/>
        <w:bottom w:val="none" w:sz="0" w:space="0" w:color="auto"/>
        <w:right w:val="none" w:sz="0" w:space="0" w:color="auto"/>
      </w:divBdr>
    </w:div>
    <w:div w:id="20444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bi.nlm.nih.gov/pubmed/2579990" TargetMode="External"/><Relationship Id="rId4" Type="http://schemas.openxmlformats.org/officeDocument/2006/relationships/styles" Target="styles.xml"/><Relationship Id="rId9" Type="http://schemas.openxmlformats.org/officeDocument/2006/relationships/hyperlink" Target="http://www.merckmanuals.com/vet/digestive_system/intestinal_diseases_in_ruminants/diarrhea_in_neonatal_ruminants.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أساسية">
  <a:themeElements>
    <a:clrScheme name="تدفق">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أساسية">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أساسية">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supervision of Dr. Haidar al-Badri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4848D-9045-46CE-8764-993EA0EB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1728</Words>
  <Characters>9855</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Coccidiosis in farm animals</vt:lpstr>
      <vt:lpstr>Coccidiosis in farm animals</vt:lpstr>
    </vt:vector>
  </TitlesOfParts>
  <Company>Enjoy My Fine Releases.</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Coccidiosis in farm animals</dc:title>
  <dc:subject>( Cattles )</dc:subject>
  <dc:creator>DR.Ahmed Saker 2O11</dc:creator>
  <cp:lastModifiedBy>Dr.Haider</cp:lastModifiedBy>
  <cp:revision>13</cp:revision>
  <cp:lastPrinted>2014-12-31T09:11:00Z</cp:lastPrinted>
  <dcterms:created xsi:type="dcterms:W3CDTF">2015-01-04T08:25:00Z</dcterms:created>
  <dcterms:modified xsi:type="dcterms:W3CDTF">2015-01-11T11:20:00Z</dcterms:modified>
</cp:coreProperties>
</file>